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1AEA7" w14:textId="77777777" w:rsidR="00865FBE" w:rsidRDefault="00865FBE" w:rsidP="00865FBE">
      <w:pPr>
        <w:jc w:val="both"/>
        <w:rPr>
          <w:rFonts w:ascii="Times New Roman" w:hAnsi="Times New Roman" w:cs="Times New Roman"/>
          <w:b/>
          <w:bCs/>
          <w:sz w:val="28"/>
          <w:szCs w:val="28"/>
        </w:rPr>
      </w:pPr>
      <w:r w:rsidRPr="001A1E32">
        <w:rPr>
          <w:rFonts w:ascii="Times New Roman" w:hAnsi="Times New Roman" w:cs="Times New Roman"/>
          <w:b/>
          <w:bCs/>
          <w:sz w:val="28"/>
          <w:szCs w:val="28"/>
        </w:rPr>
        <w:t xml:space="preserve">Vabaühenduste riikliku rahastamise protsessiga seotud küsimused </w:t>
      </w:r>
      <w:r>
        <w:rPr>
          <w:rFonts w:ascii="Times New Roman" w:hAnsi="Times New Roman" w:cs="Times New Roman"/>
          <w:b/>
          <w:bCs/>
          <w:sz w:val="28"/>
          <w:szCs w:val="28"/>
        </w:rPr>
        <w:t>Sotsiaalministeeriumile</w:t>
      </w:r>
    </w:p>
    <w:p w14:paraId="40D5FAC9" w14:textId="77777777" w:rsidR="00865FBE" w:rsidRPr="001A1E32" w:rsidRDefault="00865FBE" w:rsidP="00865FBE">
      <w:pPr>
        <w:jc w:val="both"/>
        <w:rPr>
          <w:rFonts w:ascii="Times New Roman" w:hAnsi="Times New Roman" w:cs="Times New Roman"/>
          <w:b/>
          <w:bCs/>
          <w:sz w:val="28"/>
          <w:szCs w:val="28"/>
        </w:rPr>
      </w:pPr>
    </w:p>
    <w:p w14:paraId="6C02BABF" w14:textId="77777777" w:rsidR="00865FBE" w:rsidRPr="00961379" w:rsidRDefault="00865FBE" w:rsidP="00865FBE">
      <w:pPr>
        <w:jc w:val="both"/>
        <w:rPr>
          <w:rFonts w:ascii="Times New Roman" w:hAnsi="Times New Roman" w:cs="Times New Roman"/>
          <w:b/>
          <w:bCs/>
        </w:rPr>
      </w:pPr>
      <w:r>
        <w:rPr>
          <w:rFonts w:ascii="Times New Roman" w:hAnsi="Times New Roman" w:cs="Times New Roman"/>
          <w:b/>
          <w:bCs/>
        </w:rPr>
        <w:t>Viited dokumentidele</w:t>
      </w:r>
    </w:p>
    <w:p w14:paraId="3FC32766" w14:textId="77777777" w:rsidR="00865FBE" w:rsidRDefault="00865FBE" w:rsidP="00865FBE">
      <w:pPr>
        <w:jc w:val="both"/>
        <w:rPr>
          <w:rFonts w:ascii="Times New Roman" w:hAnsi="Times New Roman" w:cs="Times New Roman"/>
        </w:rPr>
      </w:pPr>
      <w:r>
        <w:rPr>
          <w:rFonts w:ascii="Times New Roman" w:hAnsi="Times New Roman" w:cs="Times New Roman"/>
        </w:rPr>
        <w:t>Sotsiaalministeeriumis 2023. aastal kehtinud dokumentide viited, mida on kasutatud eeltäidetud vastuste kujundamisel:</w:t>
      </w:r>
    </w:p>
    <w:p w14:paraId="3CCB5131" w14:textId="77777777" w:rsidR="00865FBE" w:rsidRDefault="00865FBE" w:rsidP="00865FBE">
      <w:pPr>
        <w:ind w:left="708"/>
        <w:jc w:val="both"/>
        <w:rPr>
          <w:rFonts w:ascii="Times New Roman" w:hAnsi="Times New Roman" w:cs="Times New Roman"/>
        </w:rPr>
      </w:pPr>
      <w:r w:rsidRPr="006F454A">
        <w:rPr>
          <w:rFonts w:ascii="Times New Roman" w:hAnsi="Times New Roman" w:cs="Times New Roman"/>
          <w:b/>
          <w:bCs/>
        </w:rPr>
        <w:t>Määrus:</w:t>
      </w:r>
      <w:r>
        <w:rPr>
          <w:rFonts w:ascii="Times New Roman" w:hAnsi="Times New Roman" w:cs="Times New Roman"/>
        </w:rPr>
        <w:t xml:space="preserve"> Sotsiaal- ja tervisevaldkonna vabaühenduste toetamine. </w:t>
      </w:r>
      <w:r>
        <w:rPr>
          <w:rFonts w:ascii="Times New Roman" w:hAnsi="Times New Roman" w:cs="Times New Roman"/>
          <w:i/>
          <w:iCs/>
        </w:rPr>
        <w:t>Ministri määrus, 07.08.2023</w:t>
      </w:r>
      <w:r>
        <w:rPr>
          <w:rFonts w:ascii="Times New Roman" w:hAnsi="Times New Roman" w:cs="Times New Roman"/>
        </w:rPr>
        <w:t xml:space="preserve">. Vaadatud 08.01.2025, </w:t>
      </w:r>
      <w:hyperlink r:id="rId5" w:history="1">
        <w:r w:rsidRPr="00EA117C">
          <w:rPr>
            <w:rStyle w:val="Hperlink"/>
            <w:rFonts w:ascii="Times New Roman" w:hAnsi="Times New Roman" w:cs="Times New Roman"/>
          </w:rPr>
          <w:t>Määrus.pdf</w:t>
        </w:r>
      </w:hyperlink>
    </w:p>
    <w:p w14:paraId="5EF6962C" w14:textId="77777777" w:rsidR="00865FBE" w:rsidRDefault="00865FBE" w:rsidP="00865FBE">
      <w:pPr>
        <w:ind w:left="708"/>
        <w:jc w:val="both"/>
        <w:rPr>
          <w:rFonts w:ascii="Times New Roman" w:hAnsi="Times New Roman" w:cs="Times New Roman"/>
        </w:rPr>
      </w:pPr>
      <w:r>
        <w:rPr>
          <w:rFonts w:ascii="Times New Roman" w:hAnsi="Times New Roman" w:cs="Times New Roman"/>
          <w:b/>
          <w:bCs/>
        </w:rPr>
        <w:t xml:space="preserve">Veebilehekülg: </w:t>
      </w:r>
      <w:r>
        <w:rPr>
          <w:rFonts w:ascii="Times New Roman" w:hAnsi="Times New Roman" w:cs="Times New Roman"/>
        </w:rPr>
        <w:t xml:space="preserve">Sotsiaalministeeriumi veebilehekülg. Vaadatud 08.01.2025, </w:t>
      </w:r>
      <w:hyperlink r:id="rId6" w:anchor="maarus-ja-infomaterj" w:history="1">
        <w:r w:rsidRPr="002131C6">
          <w:rPr>
            <w:rStyle w:val="Hperlink"/>
            <w:rFonts w:ascii="Times New Roman" w:hAnsi="Times New Roman" w:cs="Times New Roman"/>
          </w:rPr>
          <w:t>Strateegilise partnerluse rahaline toetamine | Sotsiaalministeerium</w:t>
        </w:r>
      </w:hyperlink>
    </w:p>
    <w:p w14:paraId="34EBF9DD" w14:textId="77777777" w:rsidR="00865FBE" w:rsidRDefault="00865FBE" w:rsidP="00865FBE">
      <w:pPr>
        <w:ind w:left="708"/>
        <w:jc w:val="both"/>
        <w:rPr>
          <w:rFonts w:ascii="Times New Roman" w:hAnsi="Times New Roman" w:cs="Times New Roman"/>
        </w:rPr>
      </w:pPr>
      <w:r>
        <w:rPr>
          <w:rFonts w:ascii="Times New Roman" w:hAnsi="Times New Roman" w:cs="Times New Roman"/>
          <w:b/>
          <w:bCs/>
        </w:rPr>
        <w:t xml:space="preserve">Hindamisjuhend: </w:t>
      </w:r>
      <w:r>
        <w:rPr>
          <w:rFonts w:ascii="Times New Roman" w:hAnsi="Times New Roman" w:cs="Times New Roman"/>
        </w:rPr>
        <w:t xml:space="preserve">Hindamisjuhend. </w:t>
      </w:r>
      <w:r>
        <w:rPr>
          <w:rFonts w:ascii="Times New Roman" w:hAnsi="Times New Roman" w:cs="Times New Roman"/>
          <w:i/>
          <w:iCs/>
        </w:rPr>
        <w:t>Sotsiaal- ja tervisevaldkonna vabaühenduste toetamine (Lisa). Ministri määrus 07.08.2023</w:t>
      </w:r>
      <w:r>
        <w:rPr>
          <w:rFonts w:ascii="Times New Roman" w:hAnsi="Times New Roman" w:cs="Times New Roman"/>
        </w:rPr>
        <w:t xml:space="preserve">. Vaadatud 08.01.2023, </w:t>
      </w:r>
      <w:hyperlink r:id="rId7" w:history="1">
        <w:r w:rsidRPr="00B561CF">
          <w:rPr>
            <w:rStyle w:val="Hperlink"/>
            <w:rFonts w:ascii="Times New Roman" w:hAnsi="Times New Roman" w:cs="Times New Roman"/>
          </w:rPr>
          <w:t>*Hindamisjuhend.pdf</w:t>
        </w:r>
      </w:hyperlink>
    </w:p>
    <w:p w14:paraId="5BDD71FE" w14:textId="77777777" w:rsidR="00865FBE" w:rsidRPr="00964693" w:rsidRDefault="00865FBE" w:rsidP="00865FBE">
      <w:pPr>
        <w:jc w:val="both"/>
        <w:rPr>
          <w:rFonts w:ascii="Times New Roman" w:hAnsi="Times New Roman" w:cs="Times New Roman"/>
        </w:rPr>
      </w:pPr>
      <w:r>
        <w:rPr>
          <w:rFonts w:ascii="Times New Roman" w:hAnsi="Times New Roman" w:cs="Times New Roman"/>
          <w:b/>
          <w:bCs/>
          <w:i/>
          <w:iCs/>
        </w:rPr>
        <w:t xml:space="preserve">Tabel 1. </w:t>
      </w:r>
      <w:r>
        <w:rPr>
          <w:rFonts w:ascii="Times New Roman" w:hAnsi="Times New Roman" w:cs="Times New Roman"/>
        </w:rPr>
        <w:t>Vastused küsimustele, mis puudutavad toetuste andmist avaliku huvi tagamiseks.</w:t>
      </w:r>
    </w:p>
    <w:tbl>
      <w:tblPr>
        <w:tblStyle w:val="Kontuurtabel"/>
        <w:tblW w:w="9062" w:type="dxa"/>
        <w:tblLook w:val="04A0" w:firstRow="1" w:lastRow="0" w:firstColumn="1" w:lastColumn="0" w:noHBand="0" w:noVBand="1"/>
      </w:tblPr>
      <w:tblGrid>
        <w:gridCol w:w="3964"/>
        <w:gridCol w:w="5098"/>
      </w:tblGrid>
      <w:tr w:rsidR="00865FBE" w:rsidRPr="00310150" w14:paraId="7B00BDE3" w14:textId="77777777" w:rsidTr="00D62A53">
        <w:trPr>
          <w:trHeight w:val="870"/>
        </w:trPr>
        <w:tc>
          <w:tcPr>
            <w:tcW w:w="9062" w:type="dxa"/>
            <w:gridSpan w:val="2"/>
          </w:tcPr>
          <w:p w14:paraId="596B0DE4" w14:textId="77777777" w:rsidR="00865FBE" w:rsidRPr="00695B38"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1. AVALIK HUVI</w:t>
            </w:r>
            <w:r w:rsidRPr="00AA4D5D">
              <w:rPr>
                <w:rFonts w:ascii="Times New Roman" w:eastAsia="Times New Roman" w:hAnsi="Times New Roman" w:cs="Times New Roman"/>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AA4D5D">
              <w:rPr>
                <w:rFonts w:ascii="Times New Roman" w:eastAsia="Times New Roman" w:hAnsi="Times New Roman" w:cs="Times New Roman"/>
                <w:color w:val="000000"/>
                <w:kern w:val="0"/>
                <w:lang w:eastAsia="et-EE"/>
                <w14:ligatures w14:val="none"/>
              </w:rPr>
              <w:t xml:space="preserve">ahastamine põhineb avalikul huvil ja on kooskõlas </w:t>
            </w:r>
            <w:r>
              <w:rPr>
                <w:rFonts w:ascii="Times New Roman" w:eastAsia="Times New Roman" w:hAnsi="Times New Roman" w:cs="Times New Roman"/>
                <w:color w:val="000000"/>
                <w:kern w:val="0"/>
                <w:lang w:eastAsia="et-EE"/>
                <w14:ligatures w14:val="none"/>
              </w:rPr>
              <w:t>ministeeriumi</w:t>
            </w:r>
            <w:r w:rsidRPr="00AA4D5D">
              <w:rPr>
                <w:rFonts w:ascii="Times New Roman" w:eastAsia="Times New Roman" w:hAnsi="Times New Roman" w:cs="Times New Roman"/>
                <w:color w:val="000000"/>
                <w:kern w:val="0"/>
                <w:lang w:eastAsia="et-EE"/>
                <w14:ligatures w14:val="none"/>
              </w:rPr>
              <w:t xml:space="preserve"> strateegiliste</w:t>
            </w:r>
            <w:r>
              <w:rPr>
                <w:rFonts w:ascii="Times New Roman" w:eastAsia="Times New Roman" w:hAnsi="Times New Roman" w:cs="Times New Roman"/>
                <w:color w:val="000000"/>
                <w:kern w:val="0"/>
                <w:lang w:eastAsia="et-EE"/>
                <w14:ligatures w14:val="none"/>
              </w:rPr>
              <w:t xml:space="preserve"> </w:t>
            </w:r>
            <w:r w:rsidRPr="00AA4D5D">
              <w:rPr>
                <w:rFonts w:ascii="Times New Roman" w:eastAsia="Times New Roman" w:hAnsi="Times New Roman" w:cs="Times New Roman"/>
                <w:color w:val="000000"/>
                <w:kern w:val="0"/>
                <w:lang w:eastAsia="et-EE"/>
                <w14:ligatures w14:val="none"/>
              </w:rPr>
              <w:t>eesmärkidega</w:t>
            </w:r>
            <w:r>
              <w:rPr>
                <w:rFonts w:ascii="Times New Roman" w:eastAsia="Times New Roman" w:hAnsi="Times New Roman" w:cs="Times New Roman"/>
                <w:color w:val="000000"/>
                <w:kern w:val="0"/>
                <w:lang w:eastAsia="et-EE"/>
                <w14:ligatures w14:val="none"/>
              </w:rPr>
              <w:t>.</w:t>
            </w:r>
          </w:p>
        </w:tc>
      </w:tr>
      <w:tr w:rsidR="00865FBE" w:rsidRPr="00310150" w14:paraId="3337586C" w14:textId="77777777" w:rsidTr="00D62A53">
        <w:trPr>
          <w:trHeight w:val="870"/>
        </w:trPr>
        <w:tc>
          <w:tcPr>
            <w:tcW w:w="3964" w:type="dxa"/>
            <w:hideMark/>
          </w:tcPr>
          <w:p w14:paraId="6681BA67" w14:textId="77777777" w:rsidR="00865FBE" w:rsidRPr="00AA4D5D" w:rsidRDefault="00865FBE" w:rsidP="00865FBE">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tingimustes on välja toodud, et toetatakse avalikes huvides tegutsevaid organisatsioone?</w:t>
            </w:r>
          </w:p>
        </w:tc>
        <w:tc>
          <w:tcPr>
            <w:tcW w:w="5098" w:type="dxa"/>
          </w:tcPr>
          <w:p w14:paraId="19D8F4E3" w14:textId="77777777" w:rsidR="00865FBE" w:rsidRPr="00695B38"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Määruses seisab, et t</w:t>
            </w:r>
            <w:r w:rsidRPr="00F2568D">
              <w:rPr>
                <w:rFonts w:ascii="Times New Roman" w:eastAsia="Times New Roman" w:hAnsi="Times New Roman" w:cs="Times New Roman"/>
                <w:color w:val="000000"/>
                <w:kern w:val="0"/>
                <w:lang w:eastAsia="et-EE"/>
                <w14:ligatures w14:val="none"/>
              </w:rPr>
              <w:t>aotlejaks võib olla Eestis registreeritud mittetulundusühing või sihtasutus. Otsest viidet avalikus huvis tegutsemise kohustusele ei ole.</w:t>
            </w:r>
          </w:p>
        </w:tc>
      </w:tr>
      <w:tr w:rsidR="00865FBE" w:rsidRPr="00310150" w14:paraId="0EB695EE" w14:textId="77777777" w:rsidTr="00D62A53">
        <w:trPr>
          <w:trHeight w:val="580"/>
        </w:trPr>
        <w:tc>
          <w:tcPr>
            <w:tcW w:w="3964" w:type="dxa"/>
            <w:hideMark/>
          </w:tcPr>
          <w:p w14:paraId="6D47E44C" w14:textId="77777777" w:rsidR="00865FBE" w:rsidRPr="00AA4D5D" w:rsidRDefault="00865FBE" w:rsidP="00865FBE">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rahastamise korras on viide, et otsused peavad olema kooskõlas avalike huvidega?</w:t>
            </w:r>
          </w:p>
        </w:tc>
        <w:tc>
          <w:tcPr>
            <w:tcW w:w="5098" w:type="dxa"/>
          </w:tcPr>
          <w:p w14:paraId="7A0E393B" w14:textId="77777777" w:rsidR="00865FBE" w:rsidRPr="00695B38"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Määruses tuuakse</w:t>
            </w:r>
            <w:r w:rsidRPr="0072523D">
              <w:rPr>
                <w:rFonts w:ascii="Times New Roman" w:eastAsia="Times New Roman" w:hAnsi="Times New Roman" w:cs="Times New Roman"/>
                <w:color w:val="000000"/>
                <w:kern w:val="0"/>
                <w:lang w:eastAsia="et-EE"/>
                <w14:ligatures w14:val="none"/>
              </w:rPr>
              <w:t xml:space="preserve"> iga rahastatava valdkonna juures välja kasusaajad, kelleks on nii kitsam lahendatavate probleemide all kannataja kui ka laiem avalikkus.</w:t>
            </w:r>
          </w:p>
        </w:tc>
      </w:tr>
      <w:tr w:rsidR="00865FBE" w:rsidRPr="00310150" w14:paraId="533395D1" w14:textId="77777777" w:rsidTr="00D62A53">
        <w:trPr>
          <w:trHeight w:val="580"/>
        </w:trPr>
        <w:tc>
          <w:tcPr>
            <w:tcW w:w="3964" w:type="dxa"/>
            <w:hideMark/>
          </w:tcPr>
          <w:p w14:paraId="0DA28AEE" w14:textId="77777777" w:rsidR="00865FBE" w:rsidRPr="00AA4D5D" w:rsidRDefault="00865FBE" w:rsidP="00865FBE">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korras või lepingus on viidatud, millisesse arengukavasse toetus panustab?</w:t>
            </w:r>
          </w:p>
        </w:tc>
        <w:tc>
          <w:tcPr>
            <w:tcW w:w="5098" w:type="dxa"/>
          </w:tcPr>
          <w:p w14:paraId="2FB87A2B" w14:textId="77777777" w:rsidR="00865FBE" w:rsidRPr="00695B38"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Määruses</w:t>
            </w:r>
            <w:r w:rsidRPr="007F7347">
              <w:rPr>
                <w:rFonts w:ascii="Times New Roman" w:eastAsia="Times New Roman" w:hAnsi="Times New Roman" w:cs="Times New Roman"/>
                <w:color w:val="000000"/>
                <w:kern w:val="0"/>
                <w:lang w:eastAsia="et-EE"/>
                <w14:ligatures w14:val="none"/>
              </w:rPr>
              <w:t xml:space="preserve"> kirjelda</w:t>
            </w:r>
            <w:r>
              <w:rPr>
                <w:rFonts w:ascii="Times New Roman" w:eastAsia="Times New Roman" w:hAnsi="Times New Roman" w:cs="Times New Roman"/>
                <w:color w:val="000000"/>
                <w:kern w:val="0"/>
                <w:lang w:eastAsia="et-EE"/>
                <w14:ligatures w14:val="none"/>
              </w:rPr>
              <w:t>takse</w:t>
            </w:r>
            <w:r w:rsidRPr="007F7347">
              <w:rPr>
                <w:rFonts w:ascii="Times New Roman" w:eastAsia="Times New Roman" w:hAnsi="Times New Roman" w:cs="Times New Roman"/>
                <w:color w:val="000000"/>
                <w:kern w:val="0"/>
                <w:lang w:eastAsia="et-EE"/>
                <w14:ligatures w14:val="none"/>
              </w:rPr>
              <w:t xml:space="preserve"> "Eesmärgi" all arengukava</w:t>
            </w:r>
            <w:r>
              <w:rPr>
                <w:rFonts w:ascii="Times New Roman" w:eastAsia="Times New Roman" w:hAnsi="Times New Roman" w:cs="Times New Roman"/>
                <w:color w:val="000000"/>
                <w:kern w:val="0"/>
                <w:lang w:eastAsia="et-EE"/>
                <w14:ligatures w14:val="none"/>
              </w:rPr>
              <w:t>sid (2)</w:t>
            </w:r>
            <w:r w:rsidRPr="007F7347">
              <w:rPr>
                <w:rFonts w:ascii="Times New Roman" w:eastAsia="Times New Roman" w:hAnsi="Times New Roman" w:cs="Times New Roman"/>
                <w:color w:val="000000"/>
                <w:kern w:val="0"/>
                <w:lang w:eastAsia="et-EE"/>
                <w14:ligatures w14:val="none"/>
              </w:rPr>
              <w:t>, millesse panustatakse.</w:t>
            </w:r>
            <w:r>
              <w:rPr>
                <w:rFonts w:ascii="Times New Roman" w:eastAsia="Times New Roman" w:hAnsi="Times New Roman" w:cs="Times New Roman"/>
                <w:color w:val="000000"/>
                <w:kern w:val="0"/>
                <w:lang w:eastAsia="et-EE"/>
                <w14:ligatures w14:val="none"/>
              </w:rPr>
              <w:t xml:space="preserve"> Nendeks on: </w:t>
            </w:r>
            <w:r w:rsidRPr="00205470">
              <w:rPr>
                <w:rFonts w:ascii="Times New Roman" w:eastAsia="Times New Roman" w:hAnsi="Times New Roman" w:cs="Times New Roman"/>
                <w:color w:val="000000"/>
                <w:kern w:val="0"/>
                <w:lang w:eastAsia="et-EE"/>
                <w14:ligatures w14:val="none"/>
              </w:rPr>
              <w:t>heaolu arengukavaga aastateks 2023–2030</w:t>
            </w:r>
            <w:r>
              <w:rPr>
                <w:rFonts w:ascii="Times New Roman" w:eastAsia="Times New Roman" w:hAnsi="Times New Roman" w:cs="Times New Roman"/>
                <w:color w:val="000000"/>
                <w:kern w:val="0"/>
                <w:lang w:eastAsia="et-EE"/>
                <w14:ligatures w14:val="none"/>
              </w:rPr>
              <w:t>;</w:t>
            </w:r>
            <w:r w:rsidRPr="00205470">
              <w:rPr>
                <w:rFonts w:ascii="Times New Roman" w:eastAsia="Times New Roman" w:hAnsi="Times New Roman" w:cs="Times New Roman"/>
                <w:color w:val="000000"/>
                <w:kern w:val="0"/>
                <w:lang w:eastAsia="et-EE"/>
                <w14:ligatures w14:val="none"/>
              </w:rPr>
              <w:t xml:space="preserve"> rahvastiku tervise arengukava aastateks 2020–2030</w:t>
            </w:r>
            <w:r>
              <w:rPr>
                <w:rFonts w:ascii="Times New Roman" w:eastAsia="Times New Roman" w:hAnsi="Times New Roman" w:cs="Times New Roman"/>
                <w:color w:val="000000"/>
                <w:kern w:val="0"/>
                <w:lang w:eastAsia="et-EE"/>
                <w14:ligatures w14:val="none"/>
              </w:rPr>
              <w:t xml:space="preserve">. Eesmärgini liikumisel soovitakse </w:t>
            </w:r>
            <w:r w:rsidRPr="00B31DC5">
              <w:rPr>
                <w:rFonts w:ascii="Times New Roman" w:eastAsia="Times New Roman" w:hAnsi="Times New Roman" w:cs="Times New Roman"/>
                <w:color w:val="000000"/>
                <w:kern w:val="0"/>
                <w:lang w:eastAsia="et-EE"/>
                <w14:ligatures w14:val="none"/>
              </w:rPr>
              <w:t>soodustada vabaühenduste osalemist sotsiaalvaldkonna ja tervisevaldkonna poliitika kujundamises ja elluviimises.</w:t>
            </w:r>
          </w:p>
        </w:tc>
      </w:tr>
      <w:tr w:rsidR="00865FBE" w:rsidRPr="00310150" w14:paraId="5D8324AE" w14:textId="77777777" w:rsidTr="00D62A53">
        <w:trPr>
          <w:trHeight w:val="580"/>
        </w:trPr>
        <w:tc>
          <w:tcPr>
            <w:tcW w:w="3964" w:type="dxa"/>
            <w:hideMark/>
          </w:tcPr>
          <w:p w14:paraId="7D0756BA" w14:textId="77777777" w:rsidR="00865FBE" w:rsidRPr="00AA4D5D" w:rsidRDefault="00865FBE" w:rsidP="00865FBE">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Kas veebilehelt on leitav, mis on rahastamise eesmärk?</w:t>
            </w:r>
          </w:p>
        </w:tc>
        <w:tc>
          <w:tcPr>
            <w:tcW w:w="5098" w:type="dxa"/>
          </w:tcPr>
          <w:p w14:paraId="1D971BAD" w14:textId="77777777" w:rsidR="00865FBE" w:rsidRPr="00B31DC5"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Sama eesmärgikirjeldus, mis määruses, on leitav ka ministeeriumi veebileheküljelt.</w:t>
            </w:r>
          </w:p>
          <w:p w14:paraId="490D8A4C" w14:textId="77777777" w:rsidR="00865FBE" w:rsidRPr="00B31DC5" w:rsidRDefault="00865FBE" w:rsidP="00D62A53">
            <w:pPr>
              <w:jc w:val="both"/>
              <w:rPr>
                <w:rFonts w:ascii="Times New Roman" w:eastAsia="Times New Roman" w:hAnsi="Times New Roman" w:cs="Times New Roman"/>
                <w:color w:val="000000"/>
                <w:kern w:val="0"/>
                <w:lang w:eastAsia="et-EE"/>
                <w14:ligatures w14:val="none"/>
              </w:rPr>
            </w:pPr>
          </w:p>
          <w:p w14:paraId="277F6645" w14:textId="77777777" w:rsidR="00865FBE" w:rsidRPr="00695B38" w:rsidRDefault="00865FBE" w:rsidP="00D62A53">
            <w:pPr>
              <w:jc w:val="both"/>
              <w:rPr>
                <w:rFonts w:ascii="Times New Roman" w:eastAsia="Times New Roman" w:hAnsi="Times New Roman" w:cs="Times New Roman"/>
                <w:color w:val="000000"/>
                <w:kern w:val="0"/>
                <w:lang w:eastAsia="et-EE"/>
                <w14:ligatures w14:val="none"/>
              </w:rPr>
            </w:pPr>
            <w:r w:rsidRPr="00B31DC5">
              <w:rPr>
                <w:rFonts w:ascii="Times New Roman" w:eastAsia="Times New Roman" w:hAnsi="Times New Roman" w:cs="Times New Roman"/>
                <w:color w:val="000000"/>
                <w:kern w:val="0"/>
                <w:lang w:eastAsia="et-EE"/>
                <w14:ligatures w14:val="none"/>
              </w:rPr>
              <w:t>Lisaks on ära toodud rahastamise kestus, mis enamikel valdkondadel on 3 aastat. Selle aja jooksul peab läbi viidama "projekt"</w:t>
            </w:r>
            <w:r>
              <w:rPr>
                <w:rFonts w:ascii="Times New Roman" w:eastAsia="Times New Roman" w:hAnsi="Times New Roman" w:cs="Times New Roman"/>
                <w:color w:val="000000"/>
                <w:kern w:val="0"/>
                <w:lang w:eastAsia="et-EE"/>
                <w14:ligatures w14:val="none"/>
              </w:rPr>
              <w:t>, mis panustab kuude valdkondlikku programmi, mille raames strateegilisi partnereid otsitakse.</w:t>
            </w:r>
          </w:p>
        </w:tc>
      </w:tr>
      <w:tr w:rsidR="00865FBE" w:rsidRPr="00310150" w14:paraId="4DA64581" w14:textId="77777777" w:rsidTr="00D62A53">
        <w:trPr>
          <w:trHeight w:val="1160"/>
        </w:trPr>
        <w:tc>
          <w:tcPr>
            <w:tcW w:w="3964" w:type="dxa"/>
            <w:hideMark/>
          </w:tcPr>
          <w:p w14:paraId="0B230938" w14:textId="77777777" w:rsidR="00865FBE" w:rsidRPr="00AA4D5D" w:rsidRDefault="00865FBE" w:rsidP="00865FBE">
            <w:pPr>
              <w:pStyle w:val="Loendilik"/>
              <w:numPr>
                <w:ilvl w:val="1"/>
                <w:numId w:val="1"/>
              </w:num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Kas sisse on seatud strateegilise partnerluse ja/või pikaajaliste tegevustoetuste praktika, mis </w:t>
            </w:r>
            <w:proofErr w:type="spellStart"/>
            <w:r w:rsidRPr="00AA4D5D">
              <w:rPr>
                <w:rFonts w:ascii="Times New Roman" w:eastAsia="Times New Roman" w:hAnsi="Times New Roman" w:cs="Times New Roman"/>
                <w:color w:val="000000"/>
                <w:kern w:val="0"/>
                <w:lang w:eastAsia="et-EE"/>
                <w14:ligatures w14:val="none"/>
              </w:rPr>
              <w:t>indikeerib</w:t>
            </w:r>
            <w:proofErr w:type="spellEnd"/>
            <w:r w:rsidRPr="00AA4D5D">
              <w:rPr>
                <w:rFonts w:ascii="Times New Roman" w:eastAsia="Times New Roman" w:hAnsi="Times New Roman" w:cs="Times New Roman"/>
                <w:color w:val="000000"/>
                <w:kern w:val="0"/>
                <w:lang w:eastAsia="et-EE"/>
                <w14:ligatures w14:val="none"/>
              </w:rPr>
              <w:t>, mil määral on ühenduste roll läbi mõeldud ja seostatud valdkonna eesmärkidega?</w:t>
            </w:r>
          </w:p>
        </w:tc>
        <w:tc>
          <w:tcPr>
            <w:tcW w:w="5098" w:type="dxa"/>
          </w:tcPr>
          <w:p w14:paraId="5A25734C" w14:textId="77777777" w:rsidR="00865FBE"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Sotsiaalministeeriumi kodulehel seisab: </w:t>
            </w:r>
            <w:r w:rsidRPr="008A37DA">
              <w:rPr>
                <w:rFonts w:ascii="Times New Roman" w:eastAsia="Times New Roman" w:hAnsi="Times New Roman" w:cs="Times New Roman"/>
                <w:i/>
                <w:iCs/>
                <w:color w:val="000000"/>
                <w:kern w:val="0"/>
                <w:lang w:eastAsia="et-EE"/>
                <w14:ligatures w14:val="none"/>
              </w:rPr>
              <w:t>„Strateegiline partnerlus on koostöövorm vabaühendustega. Strateegilised partnerid toetavad ministeeriumi valitsemisala tulemuseesmärkide saavutamist ning panustavad poliitika elluviimisse ja kujundamisse.“</w:t>
            </w:r>
          </w:p>
          <w:p w14:paraId="69C50F29" w14:textId="77777777" w:rsidR="00865FBE" w:rsidRDefault="00865FBE" w:rsidP="00D62A53">
            <w:pPr>
              <w:jc w:val="both"/>
              <w:rPr>
                <w:rFonts w:ascii="Times New Roman" w:eastAsia="Times New Roman" w:hAnsi="Times New Roman" w:cs="Times New Roman"/>
                <w:color w:val="000000"/>
                <w:kern w:val="0"/>
                <w:lang w:eastAsia="et-EE"/>
                <w14:ligatures w14:val="none"/>
              </w:rPr>
            </w:pPr>
          </w:p>
          <w:p w14:paraId="47E38EF5" w14:textId="77777777" w:rsidR="00865FBE" w:rsidRPr="00197583" w:rsidRDefault="00865FBE" w:rsidP="00D62A53">
            <w:pPr>
              <w:jc w:val="both"/>
              <w:rPr>
                <w:rFonts w:ascii="Times New Roman" w:eastAsia="Times New Roman" w:hAnsi="Times New Roman" w:cs="Times New Roman"/>
                <w:color w:val="000000"/>
                <w:kern w:val="0"/>
                <w:lang w:eastAsia="et-EE"/>
                <w14:ligatures w14:val="none"/>
              </w:rPr>
            </w:pPr>
            <w:r w:rsidRPr="00197583">
              <w:rPr>
                <w:rFonts w:ascii="Times New Roman" w:eastAsia="Times New Roman" w:hAnsi="Times New Roman" w:cs="Times New Roman"/>
                <w:color w:val="000000"/>
                <w:kern w:val="0"/>
                <w:lang w:eastAsia="et-EE"/>
                <w14:ligatures w14:val="none"/>
              </w:rPr>
              <w:t>23 aastal o</w:t>
            </w:r>
            <w:r>
              <w:rPr>
                <w:rFonts w:ascii="Times New Roman" w:eastAsia="Times New Roman" w:hAnsi="Times New Roman" w:cs="Times New Roman"/>
                <w:color w:val="000000"/>
                <w:kern w:val="0"/>
                <w:lang w:eastAsia="et-EE"/>
                <w14:ligatures w14:val="none"/>
              </w:rPr>
              <w:t>li</w:t>
            </w:r>
            <w:r w:rsidRPr="00197583">
              <w:rPr>
                <w:rFonts w:ascii="Times New Roman" w:eastAsia="Times New Roman" w:hAnsi="Times New Roman" w:cs="Times New Roman"/>
                <w:color w:val="000000"/>
                <w:kern w:val="0"/>
                <w:lang w:eastAsia="et-EE"/>
                <w14:ligatures w14:val="none"/>
              </w:rPr>
              <w:t xml:space="preserve"> võimalik </w:t>
            </w:r>
            <w:r>
              <w:rPr>
                <w:rFonts w:ascii="Times New Roman" w:eastAsia="Times New Roman" w:hAnsi="Times New Roman" w:cs="Times New Roman"/>
                <w:color w:val="000000"/>
                <w:kern w:val="0"/>
                <w:lang w:eastAsia="et-EE"/>
                <w14:ligatures w14:val="none"/>
              </w:rPr>
              <w:t xml:space="preserve">strateegilise partnerluse raames </w:t>
            </w:r>
            <w:r w:rsidRPr="00197583">
              <w:rPr>
                <w:rFonts w:ascii="Times New Roman" w:eastAsia="Times New Roman" w:hAnsi="Times New Roman" w:cs="Times New Roman"/>
                <w:color w:val="000000"/>
                <w:kern w:val="0"/>
                <w:lang w:eastAsia="et-EE"/>
                <w14:ligatures w14:val="none"/>
              </w:rPr>
              <w:t>toetust taotleda kuue valdkondliku programmi raames</w:t>
            </w:r>
            <w:r>
              <w:rPr>
                <w:rFonts w:ascii="Times New Roman" w:eastAsia="Times New Roman" w:hAnsi="Times New Roman" w:cs="Times New Roman"/>
                <w:color w:val="000000"/>
                <w:kern w:val="0"/>
                <w:lang w:eastAsia="et-EE"/>
                <w14:ligatures w14:val="none"/>
              </w:rPr>
              <w:t>, millest igal on veel omakorda eraldiseisvad eesmärgid (määruses)</w:t>
            </w:r>
            <w:r w:rsidRPr="00197583">
              <w:rPr>
                <w:rFonts w:ascii="Times New Roman" w:eastAsia="Times New Roman" w:hAnsi="Times New Roman" w:cs="Times New Roman"/>
                <w:color w:val="000000"/>
                <w:kern w:val="0"/>
                <w:lang w:eastAsia="et-EE"/>
                <w14:ligatures w14:val="none"/>
              </w:rPr>
              <w:t>:</w:t>
            </w:r>
          </w:p>
          <w:p w14:paraId="7FF01887" w14:textId="77777777" w:rsidR="00865FBE" w:rsidRPr="00197583" w:rsidRDefault="00865FBE" w:rsidP="00D62A53">
            <w:pPr>
              <w:jc w:val="both"/>
              <w:rPr>
                <w:rFonts w:ascii="Times New Roman" w:eastAsia="Times New Roman" w:hAnsi="Times New Roman" w:cs="Times New Roman"/>
                <w:color w:val="000000"/>
                <w:kern w:val="0"/>
                <w:lang w:eastAsia="et-EE"/>
                <w14:ligatures w14:val="none"/>
              </w:rPr>
            </w:pPr>
            <w:r w:rsidRPr="00197583">
              <w:rPr>
                <w:rFonts w:ascii="Times New Roman" w:eastAsia="Times New Roman" w:hAnsi="Times New Roman" w:cs="Times New Roman"/>
                <w:color w:val="000000"/>
                <w:kern w:val="0"/>
                <w:lang w:eastAsia="et-EE"/>
                <w14:ligatures w14:val="none"/>
              </w:rPr>
              <w:t>1) hasartmängu- ja digisõltuvus;</w:t>
            </w:r>
          </w:p>
          <w:p w14:paraId="38E9F6D8" w14:textId="77777777" w:rsidR="00865FBE" w:rsidRPr="00197583" w:rsidRDefault="00865FBE" w:rsidP="00D62A53">
            <w:pPr>
              <w:jc w:val="both"/>
              <w:rPr>
                <w:rFonts w:ascii="Times New Roman" w:eastAsia="Times New Roman" w:hAnsi="Times New Roman" w:cs="Times New Roman"/>
                <w:color w:val="000000"/>
                <w:kern w:val="0"/>
                <w:lang w:eastAsia="et-EE"/>
                <w14:ligatures w14:val="none"/>
              </w:rPr>
            </w:pPr>
            <w:r w:rsidRPr="00197583">
              <w:rPr>
                <w:rFonts w:ascii="Times New Roman" w:eastAsia="Times New Roman" w:hAnsi="Times New Roman" w:cs="Times New Roman"/>
                <w:color w:val="000000"/>
                <w:kern w:val="0"/>
                <w:lang w:eastAsia="et-EE"/>
                <w14:ligatures w14:val="none"/>
              </w:rPr>
              <w:t>2) vaimse tervise huvikaitse;</w:t>
            </w:r>
          </w:p>
          <w:p w14:paraId="02AF836E" w14:textId="77777777" w:rsidR="00865FBE" w:rsidRPr="00197583" w:rsidRDefault="00865FBE" w:rsidP="00D62A53">
            <w:pPr>
              <w:jc w:val="both"/>
              <w:rPr>
                <w:rFonts w:ascii="Times New Roman" w:eastAsia="Times New Roman" w:hAnsi="Times New Roman" w:cs="Times New Roman"/>
                <w:color w:val="000000"/>
                <w:kern w:val="0"/>
                <w:lang w:eastAsia="et-EE"/>
                <w14:ligatures w14:val="none"/>
              </w:rPr>
            </w:pPr>
            <w:r w:rsidRPr="00197583">
              <w:rPr>
                <w:rFonts w:ascii="Times New Roman" w:eastAsia="Times New Roman" w:hAnsi="Times New Roman" w:cs="Times New Roman"/>
                <w:color w:val="000000"/>
                <w:kern w:val="0"/>
                <w:lang w:eastAsia="et-EE"/>
                <w14:ligatures w14:val="none"/>
              </w:rPr>
              <w:t xml:space="preserve">3) psüühikahäireid kogenud inimeste </w:t>
            </w:r>
            <w:proofErr w:type="spellStart"/>
            <w:r w:rsidRPr="00197583">
              <w:rPr>
                <w:rFonts w:ascii="Times New Roman" w:eastAsia="Times New Roman" w:hAnsi="Times New Roman" w:cs="Times New Roman"/>
                <w:color w:val="000000"/>
                <w:kern w:val="0"/>
                <w:lang w:eastAsia="et-EE"/>
                <w14:ligatures w14:val="none"/>
              </w:rPr>
              <w:t>võimestamine</w:t>
            </w:r>
            <w:proofErr w:type="spellEnd"/>
            <w:r w:rsidRPr="00197583">
              <w:rPr>
                <w:rFonts w:ascii="Times New Roman" w:eastAsia="Times New Roman" w:hAnsi="Times New Roman" w:cs="Times New Roman"/>
                <w:color w:val="000000"/>
                <w:kern w:val="0"/>
                <w:lang w:eastAsia="et-EE"/>
                <w14:ligatures w14:val="none"/>
              </w:rPr>
              <w:t>;</w:t>
            </w:r>
          </w:p>
          <w:p w14:paraId="2251C6F7" w14:textId="77777777" w:rsidR="00865FBE" w:rsidRPr="00197583" w:rsidRDefault="00865FBE" w:rsidP="00D62A53">
            <w:pPr>
              <w:jc w:val="both"/>
              <w:rPr>
                <w:rFonts w:ascii="Times New Roman" w:eastAsia="Times New Roman" w:hAnsi="Times New Roman" w:cs="Times New Roman"/>
                <w:color w:val="000000"/>
                <w:kern w:val="0"/>
                <w:lang w:eastAsia="et-EE"/>
                <w14:ligatures w14:val="none"/>
              </w:rPr>
            </w:pPr>
            <w:r w:rsidRPr="00197583">
              <w:rPr>
                <w:rFonts w:ascii="Times New Roman" w:eastAsia="Times New Roman" w:hAnsi="Times New Roman" w:cs="Times New Roman"/>
                <w:color w:val="000000"/>
                <w:kern w:val="0"/>
                <w:lang w:eastAsia="et-EE"/>
                <w14:ligatures w14:val="none"/>
              </w:rPr>
              <w:t>4) tervislik toitumine ja liikumine;</w:t>
            </w:r>
          </w:p>
          <w:p w14:paraId="364AA775" w14:textId="77777777" w:rsidR="00865FBE" w:rsidRPr="00197583" w:rsidRDefault="00865FBE" w:rsidP="00D62A53">
            <w:pPr>
              <w:jc w:val="both"/>
              <w:rPr>
                <w:rFonts w:ascii="Times New Roman" w:eastAsia="Times New Roman" w:hAnsi="Times New Roman" w:cs="Times New Roman"/>
                <w:color w:val="000000"/>
                <w:kern w:val="0"/>
                <w:lang w:eastAsia="et-EE"/>
                <w14:ligatures w14:val="none"/>
              </w:rPr>
            </w:pPr>
            <w:r w:rsidRPr="00197583">
              <w:rPr>
                <w:rFonts w:ascii="Times New Roman" w:eastAsia="Times New Roman" w:hAnsi="Times New Roman" w:cs="Times New Roman"/>
                <w:color w:val="000000"/>
                <w:kern w:val="0"/>
                <w:lang w:eastAsia="et-EE"/>
                <w14:ligatures w14:val="none"/>
              </w:rPr>
              <w:t>5) elanikkonna esmaabioskused ja</w:t>
            </w:r>
          </w:p>
          <w:p w14:paraId="6907070C" w14:textId="77777777" w:rsidR="00865FBE" w:rsidRPr="00695B38" w:rsidRDefault="00865FBE" w:rsidP="00D62A53">
            <w:pPr>
              <w:jc w:val="both"/>
              <w:rPr>
                <w:rFonts w:ascii="Times New Roman" w:eastAsia="Times New Roman" w:hAnsi="Times New Roman" w:cs="Times New Roman"/>
                <w:color w:val="000000"/>
                <w:kern w:val="0"/>
                <w:lang w:eastAsia="et-EE"/>
                <w14:ligatures w14:val="none"/>
              </w:rPr>
            </w:pPr>
            <w:r w:rsidRPr="00197583">
              <w:rPr>
                <w:rFonts w:ascii="Times New Roman" w:eastAsia="Times New Roman" w:hAnsi="Times New Roman" w:cs="Times New Roman"/>
                <w:color w:val="000000"/>
                <w:kern w:val="0"/>
                <w:lang w:eastAsia="et-EE"/>
                <w14:ligatures w14:val="none"/>
              </w:rPr>
              <w:t>6) toiduabi.</w:t>
            </w:r>
          </w:p>
        </w:tc>
      </w:tr>
      <w:tr w:rsidR="00865FBE" w:rsidRPr="00310150" w14:paraId="1FADF08C" w14:textId="77777777" w:rsidTr="00D62A53">
        <w:trPr>
          <w:trHeight w:val="1160"/>
        </w:trPr>
        <w:tc>
          <w:tcPr>
            <w:tcW w:w="3964" w:type="dxa"/>
            <w:shd w:val="clear" w:color="auto" w:fill="D9D9D9" w:themeFill="background1" w:themeFillShade="D9"/>
          </w:tcPr>
          <w:p w14:paraId="7EC54026" w14:textId="77777777" w:rsidR="00865FBE" w:rsidRPr="005B0651" w:rsidRDefault="00865FBE"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avaliku huvi ja rahastamise ministeeriumi strateegiliste eesmärkidega seotuse osas välja tuua.</w:t>
            </w:r>
          </w:p>
        </w:tc>
        <w:tc>
          <w:tcPr>
            <w:tcW w:w="5098" w:type="dxa"/>
            <w:shd w:val="clear" w:color="auto" w:fill="D9D9D9" w:themeFill="background1" w:themeFillShade="D9"/>
          </w:tcPr>
          <w:p w14:paraId="703AED49" w14:textId="77777777" w:rsidR="00865FBE" w:rsidRPr="00695B38" w:rsidRDefault="00865FBE" w:rsidP="00D62A53">
            <w:pPr>
              <w:jc w:val="both"/>
              <w:rPr>
                <w:rFonts w:ascii="Times New Roman" w:eastAsia="Times New Roman" w:hAnsi="Times New Roman" w:cs="Times New Roman"/>
                <w:color w:val="000000"/>
                <w:kern w:val="0"/>
                <w:lang w:eastAsia="et-EE"/>
                <w14:ligatures w14:val="none"/>
              </w:rPr>
            </w:pPr>
          </w:p>
        </w:tc>
      </w:tr>
    </w:tbl>
    <w:p w14:paraId="6EF1FB68" w14:textId="77777777" w:rsidR="00865FBE" w:rsidRDefault="00865FBE" w:rsidP="00865FBE">
      <w:pPr>
        <w:jc w:val="both"/>
        <w:rPr>
          <w:rFonts w:ascii="Times New Roman" w:hAnsi="Times New Roman" w:cs="Times New Roman"/>
        </w:rPr>
      </w:pPr>
    </w:p>
    <w:p w14:paraId="5446A8BC" w14:textId="77777777" w:rsidR="00865FBE" w:rsidRPr="00C12330" w:rsidRDefault="00865FBE" w:rsidP="00865FBE">
      <w:pPr>
        <w:jc w:val="both"/>
        <w:rPr>
          <w:rFonts w:ascii="Times New Roman" w:hAnsi="Times New Roman" w:cs="Times New Roman"/>
        </w:rPr>
      </w:pPr>
      <w:r>
        <w:rPr>
          <w:rFonts w:ascii="Times New Roman" w:hAnsi="Times New Roman" w:cs="Times New Roman"/>
          <w:b/>
          <w:bCs/>
          <w:i/>
          <w:iCs/>
        </w:rPr>
        <w:t xml:space="preserve">Tabel 2. </w:t>
      </w:r>
      <w:r>
        <w:rPr>
          <w:rFonts w:ascii="Times New Roman" w:hAnsi="Times New Roman" w:cs="Times New Roman"/>
        </w:rPr>
        <w:t>Vastused küsimustele, mis puudutavad toetuse saajate tegevuse tulemuslikkust.</w:t>
      </w:r>
    </w:p>
    <w:tbl>
      <w:tblPr>
        <w:tblStyle w:val="Kontuurtabel"/>
        <w:tblW w:w="9062" w:type="dxa"/>
        <w:tblLook w:val="04A0" w:firstRow="1" w:lastRow="0" w:firstColumn="1" w:lastColumn="0" w:noHBand="0" w:noVBand="1"/>
      </w:tblPr>
      <w:tblGrid>
        <w:gridCol w:w="3991"/>
        <w:gridCol w:w="5071"/>
      </w:tblGrid>
      <w:tr w:rsidR="00865FBE" w:rsidRPr="00310150" w14:paraId="3F2B11B2" w14:textId="77777777" w:rsidTr="00D62A53">
        <w:trPr>
          <w:trHeight w:val="580"/>
        </w:trPr>
        <w:tc>
          <w:tcPr>
            <w:tcW w:w="9062" w:type="dxa"/>
            <w:gridSpan w:val="2"/>
          </w:tcPr>
          <w:p w14:paraId="35C41A20" w14:textId="77777777" w:rsidR="00865FBE" w:rsidRPr="00AA4D5D"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2. </w:t>
            </w:r>
            <w:r w:rsidRPr="00310150">
              <w:rPr>
                <w:rFonts w:ascii="Times New Roman" w:eastAsia="Times New Roman" w:hAnsi="Times New Roman" w:cs="Times New Roman"/>
                <w:b/>
                <w:bCs/>
                <w:color w:val="000000"/>
                <w:kern w:val="0"/>
                <w:lang w:eastAsia="et-EE"/>
                <w14:ligatures w14:val="none"/>
              </w:rPr>
              <w:t>TULEMUSLIKKUS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310150">
              <w:rPr>
                <w:rFonts w:ascii="Times New Roman" w:eastAsia="Times New Roman" w:hAnsi="Times New Roman" w:cs="Times New Roman"/>
                <w:color w:val="000000"/>
                <w:kern w:val="0"/>
                <w:lang w:eastAsia="et-EE"/>
                <w14:ligatures w14:val="none"/>
              </w:rPr>
              <w:t>henduste riigieelarveline rahastamine on tulemuslik</w:t>
            </w:r>
            <w:r>
              <w:rPr>
                <w:rFonts w:ascii="Times New Roman" w:eastAsia="Times New Roman" w:hAnsi="Times New Roman" w:cs="Times New Roman"/>
                <w:color w:val="000000"/>
                <w:kern w:val="0"/>
                <w:lang w:eastAsia="et-EE"/>
                <w14:ligatures w14:val="none"/>
              </w:rPr>
              <w:t>.</w:t>
            </w:r>
          </w:p>
        </w:tc>
      </w:tr>
      <w:tr w:rsidR="00865FBE" w:rsidRPr="00310150" w14:paraId="297A8950" w14:textId="77777777" w:rsidTr="00D62A53">
        <w:trPr>
          <w:trHeight w:val="580"/>
        </w:trPr>
        <w:tc>
          <w:tcPr>
            <w:tcW w:w="3991" w:type="dxa"/>
            <w:hideMark/>
          </w:tcPr>
          <w:p w14:paraId="7252ABDC"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2.1. </w:t>
            </w:r>
            <w:r w:rsidRPr="00310150">
              <w:rPr>
                <w:rFonts w:ascii="Times New Roman" w:eastAsia="Times New Roman" w:hAnsi="Times New Roman" w:cs="Times New Roman"/>
                <w:color w:val="000000"/>
                <w:kern w:val="0"/>
                <w:lang w:eastAsia="et-EE"/>
                <w14:ligatures w14:val="none"/>
              </w:rPr>
              <w:t xml:space="preserve">Kas rahastamise tingimused ja kriteeriumid toetavad </w:t>
            </w:r>
            <w:r>
              <w:rPr>
                <w:rFonts w:ascii="Times New Roman" w:eastAsia="Times New Roman" w:hAnsi="Times New Roman" w:cs="Times New Roman"/>
                <w:color w:val="000000"/>
                <w:kern w:val="0"/>
                <w:lang w:eastAsia="et-EE"/>
                <w14:ligatures w14:val="none"/>
              </w:rPr>
              <w:t xml:space="preserve">rahastamise üldiste ja/või täpsustatud valdkondlike või programmipõhiste </w:t>
            </w:r>
            <w:r w:rsidRPr="00310150">
              <w:rPr>
                <w:rFonts w:ascii="Times New Roman" w:eastAsia="Times New Roman" w:hAnsi="Times New Roman" w:cs="Times New Roman"/>
                <w:color w:val="000000"/>
                <w:kern w:val="0"/>
                <w:lang w:eastAsia="et-EE"/>
                <w14:ligatures w14:val="none"/>
              </w:rPr>
              <w:t>eesmärkide saavutamist?</w:t>
            </w:r>
          </w:p>
        </w:tc>
        <w:tc>
          <w:tcPr>
            <w:tcW w:w="5071" w:type="dxa"/>
          </w:tcPr>
          <w:p w14:paraId="6897FAB9"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2D1303">
              <w:rPr>
                <w:rFonts w:ascii="Times New Roman" w:eastAsia="Times New Roman" w:hAnsi="Times New Roman" w:cs="Times New Roman"/>
                <w:color w:val="000000"/>
                <w:kern w:val="0"/>
                <w:lang w:eastAsia="et-EE"/>
                <w14:ligatures w14:val="none"/>
              </w:rPr>
              <w:t>Üldised tingimused</w:t>
            </w:r>
            <w:r>
              <w:rPr>
                <w:rFonts w:ascii="Times New Roman" w:eastAsia="Times New Roman" w:hAnsi="Times New Roman" w:cs="Times New Roman"/>
                <w:color w:val="000000"/>
                <w:kern w:val="0"/>
                <w:lang w:eastAsia="et-EE"/>
                <w14:ligatures w14:val="none"/>
              </w:rPr>
              <w:t xml:space="preserve"> (nt nõuded rahastatavale)</w:t>
            </w:r>
            <w:r w:rsidRPr="002D1303">
              <w:rPr>
                <w:rFonts w:ascii="Times New Roman" w:eastAsia="Times New Roman" w:hAnsi="Times New Roman" w:cs="Times New Roman"/>
                <w:color w:val="000000"/>
                <w:kern w:val="0"/>
                <w:lang w:eastAsia="et-EE"/>
                <w14:ligatures w14:val="none"/>
              </w:rPr>
              <w:t xml:space="preserve"> toetavad selles mõttes, et näitavad organisatsiooni võimet üldse ilma takistusteta tegutseda. Valdkondlikud eritingimused toetavad rohkem eesmärkide sisulist elluviimist. Taotluste hindamise kriteeriumid toetavad eesmärkide saavutamise võimekuse analüüsimist</w:t>
            </w:r>
            <w:r>
              <w:rPr>
                <w:rFonts w:ascii="Times New Roman" w:eastAsia="Times New Roman" w:hAnsi="Times New Roman" w:cs="Times New Roman"/>
                <w:color w:val="000000"/>
                <w:kern w:val="0"/>
                <w:lang w:eastAsia="et-EE"/>
                <w14:ligatures w14:val="none"/>
              </w:rPr>
              <w:t>.</w:t>
            </w:r>
          </w:p>
        </w:tc>
      </w:tr>
      <w:tr w:rsidR="00865FBE" w:rsidRPr="00310150" w14:paraId="59AE36F9" w14:textId="77777777" w:rsidTr="00D62A53">
        <w:trPr>
          <w:trHeight w:val="580"/>
        </w:trPr>
        <w:tc>
          <w:tcPr>
            <w:tcW w:w="3991" w:type="dxa"/>
            <w:hideMark/>
          </w:tcPr>
          <w:p w14:paraId="5CF29070"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2.2. </w:t>
            </w:r>
            <w:r w:rsidRPr="00310150">
              <w:rPr>
                <w:rFonts w:ascii="Times New Roman" w:eastAsia="Times New Roman" w:hAnsi="Times New Roman" w:cs="Times New Roman"/>
                <w:color w:val="000000"/>
                <w:kern w:val="0"/>
                <w:lang w:eastAsia="et-EE"/>
                <w14:ligatures w14:val="none"/>
              </w:rPr>
              <w:t>Kas kriteeriumid võimaldavad hinnata ühenduste rahastamise tulemuslikkust</w:t>
            </w:r>
            <w:r w:rsidRPr="00AA4D5D">
              <w:rPr>
                <w:rFonts w:ascii="Times New Roman" w:eastAsia="Times New Roman" w:hAnsi="Times New Roman" w:cs="Times New Roman"/>
                <w:color w:val="000000"/>
                <w:kern w:val="0"/>
                <w:lang w:eastAsia="et-EE"/>
                <w14:ligatures w14:val="none"/>
              </w:rPr>
              <w:t>?</w:t>
            </w:r>
          </w:p>
        </w:tc>
        <w:tc>
          <w:tcPr>
            <w:tcW w:w="5071" w:type="dxa"/>
          </w:tcPr>
          <w:p w14:paraId="609BF260"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AA291E">
              <w:rPr>
                <w:rFonts w:ascii="Times New Roman" w:eastAsia="Times New Roman" w:hAnsi="Times New Roman" w:cs="Times New Roman"/>
                <w:color w:val="000000"/>
                <w:kern w:val="0"/>
                <w:lang w:eastAsia="et-EE"/>
                <w14:ligatures w14:val="none"/>
              </w:rPr>
              <w:t xml:space="preserve">Toetuste hindamise kriteeriumid võimaldavad hinnata samuti ühenduste rahastamise tulemuslikkust, kuna neis keskendutakse taotlusvormil ühenduste endi poolt välja toodud mõjuhinnangule. </w:t>
            </w:r>
            <w:r>
              <w:rPr>
                <w:rFonts w:ascii="Times New Roman" w:eastAsia="Times New Roman" w:hAnsi="Times New Roman" w:cs="Times New Roman"/>
                <w:color w:val="000000"/>
                <w:kern w:val="0"/>
                <w:lang w:eastAsia="et-EE"/>
                <w14:ligatures w14:val="none"/>
              </w:rPr>
              <w:t>H</w:t>
            </w:r>
            <w:r w:rsidRPr="00AA291E">
              <w:rPr>
                <w:rFonts w:ascii="Times New Roman" w:eastAsia="Times New Roman" w:hAnsi="Times New Roman" w:cs="Times New Roman"/>
                <w:color w:val="000000"/>
                <w:kern w:val="0"/>
                <w:lang w:eastAsia="et-EE"/>
                <w14:ligatures w14:val="none"/>
              </w:rPr>
              <w:t>innatakse ka taotleja eesmärkide vajalikkust, realistlikkust, konkreetsust ja mõõdetavust.</w:t>
            </w:r>
          </w:p>
        </w:tc>
      </w:tr>
      <w:tr w:rsidR="00865FBE" w:rsidRPr="00310150" w14:paraId="6D57F12C" w14:textId="77777777" w:rsidTr="00D62A53">
        <w:trPr>
          <w:trHeight w:val="1160"/>
        </w:trPr>
        <w:tc>
          <w:tcPr>
            <w:tcW w:w="3991" w:type="dxa"/>
            <w:hideMark/>
          </w:tcPr>
          <w:p w14:paraId="0B7FD018" w14:textId="77777777" w:rsidR="00865FBE" w:rsidRPr="00310150"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2.3. </w:t>
            </w:r>
            <w:r w:rsidRPr="00310150">
              <w:rPr>
                <w:rFonts w:ascii="Times New Roman" w:eastAsia="Times New Roman" w:hAnsi="Times New Roman" w:cs="Times New Roman"/>
                <w:color w:val="000000"/>
                <w:kern w:val="0"/>
                <w:lang w:eastAsia="et-EE"/>
                <w14:ligatures w14:val="none"/>
              </w:rPr>
              <w:t xml:space="preserve">Kas rahastamistingimustes on kokku lepitud toetuse tulemuslikkuse hindamiseks läbivad indikaatorid, </w:t>
            </w:r>
            <w:r w:rsidRPr="00AA4D5D">
              <w:rPr>
                <w:rFonts w:ascii="Times New Roman" w:eastAsia="Times New Roman" w:hAnsi="Times New Roman" w:cs="Times New Roman"/>
                <w:color w:val="000000"/>
                <w:kern w:val="0"/>
                <w:lang w:eastAsia="et-EE"/>
                <w14:ligatures w14:val="none"/>
              </w:rPr>
              <w:t xml:space="preserve">ministeeriumil </w:t>
            </w:r>
            <w:r w:rsidRPr="00310150">
              <w:rPr>
                <w:rFonts w:ascii="Times New Roman" w:eastAsia="Times New Roman" w:hAnsi="Times New Roman" w:cs="Times New Roman"/>
                <w:color w:val="000000"/>
                <w:kern w:val="0"/>
                <w:lang w:eastAsia="et-EE"/>
                <w14:ligatures w14:val="none"/>
              </w:rPr>
              <w:t xml:space="preserve">on nende </w:t>
            </w:r>
            <w:r w:rsidRPr="00310150">
              <w:rPr>
                <w:rFonts w:ascii="Times New Roman" w:eastAsia="Times New Roman" w:hAnsi="Times New Roman" w:cs="Times New Roman"/>
                <w:color w:val="000000"/>
                <w:kern w:val="0"/>
                <w:lang w:eastAsia="et-EE"/>
                <w14:ligatures w14:val="none"/>
              </w:rPr>
              <w:lastRenderedPageBreak/>
              <w:t>mõõtmiseks/hindamiseks metoodika ja kord?</w:t>
            </w:r>
          </w:p>
        </w:tc>
        <w:tc>
          <w:tcPr>
            <w:tcW w:w="5071" w:type="dxa"/>
          </w:tcPr>
          <w:p w14:paraId="415ECFD5"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lastRenderedPageBreak/>
              <w:t xml:space="preserve">Indikaatorid on leitavad määruse </w:t>
            </w:r>
            <w:r w:rsidRPr="00D50D86">
              <w:rPr>
                <w:rFonts w:ascii="Times New Roman" w:eastAsia="Times New Roman" w:hAnsi="Times New Roman" w:cs="Times New Roman"/>
                <w:color w:val="000000"/>
                <w:kern w:val="0"/>
                <w:lang w:eastAsia="et-EE"/>
                <w14:ligatures w14:val="none"/>
              </w:rPr>
              <w:t xml:space="preserve">§ 28. </w:t>
            </w:r>
            <w:r>
              <w:rPr>
                <w:rFonts w:ascii="Times New Roman" w:eastAsia="Times New Roman" w:hAnsi="Times New Roman" w:cs="Times New Roman"/>
                <w:color w:val="000000"/>
                <w:kern w:val="0"/>
                <w:lang w:eastAsia="et-EE"/>
                <w14:ligatures w14:val="none"/>
              </w:rPr>
              <w:t>„</w:t>
            </w:r>
            <w:r w:rsidRPr="00133DB9">
              <w:rPr>
                <w:rFonts w:ascii="Times New Roman" w:eastAsia="Times New Roman" w:hAnsi="Times New Roman" w:cs="Times New Roman"/>
                <w:i/>
                <w:iCs/>
                <w:color w:val="000000"/>
                <w:kern w:val="0"/>
                <w:lang w:eastAsia="et-EE"/>
                <w14:ligatures w14:val="none"/>
              </w:rPr>
              <w:t>Projektide hindamine, hindamiskriteeriumid ja valiku kord</w:t>
            </w:r>
            <w:r>
              <w:rPr>
                <w:rFonts w:ascii="Times New Roman" w:eastAsia="Times New Roman" w:hAnsi="Times New Roman" w:cs="Times New Roman"/>
                <w:i/>
                <w:iCs/>
                <w:color w:val="000000"/>
                <w:kern w:val="0"/>
                <w:lang w:eastAsia="et-EE"/>
                <w14:ligatures w14:val="none"/>
              </w:rPr>
              <w:t xml:space="preserve">“. </w:t>
            </w:r>
            <w:r w:rsidRPr="00D50D86">
              <w:rPr>
                <w:rFonts w:ascii="Times New Roman" w:eastAsia="Times New Roman" w:hAnsi="Times New Roman" w:cs="Times New Roman"/>
                <w:color w:val="000000"/>
                <w:kern w:val="0"/>
                <w:lang w:eastAsia="et-EE"/>
                <w14:ligatures w14:val="none"/>
              </w:rPr>
              <w:t>Täpsemini on indikaatorid lahti seletatud</w:t>
            </w:r>
            <w:r>
              <w:rPr>
                <w:rFonts w:ascii="Times New Roman" w:eastAsia="Times New Roman" w:hAnsi="Times New Roman" w:cs="Times New Roman"/>
                <w:i/>
                <w:iCs/>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 xml:space="preserve">ka </w:t>
            </w:r>
            <w:r w:rsidRPr="00D50D86">
              <w:rPr>
                <w:rFonts w:ascii="Times New Roman" w:eastAsia="Times New Roman" w:hAnsi="Times New Roman" w:cs="Times New Roman"/>
                <w:color w:val="000000"/>
                <w:kern w:val="0"/>
                <w:lang w:eastAsia="et-EE"/>
                <w14:ligatures w14:val="none"/>
              </w:rPr>
              <w:t>hindamisjuhendis, mis on avalik</w:t>
            </w:r>
            <w:r>
              <w:rPr>
                <w:rFonts w:ascii="Times New Roman" w:eastAsia="Times New Roman" w:hAnsi="Times New Roman" w:cs="Times New Roman"/>
                <w:color w:val="000000"/>
                <w:kern w:val="0"/>
                <w:lang w:eastAsia="et-EE"/>
                <w14:ligatures w14:val="none"/>
              </w:rPr>
              <w:t>ult kättesaadav</w:t>
            </w:r>
            <w:r w:rsidRPr="00D50D86">
              <w:rPr>
                <w:rFonts w:ascii="Times New Roman" w:eastAsia="Times New Roman" w:hAnsi="Times New Roman" w:cs="Times New Roman"/>
                <w:color w:val="000000"/>
                <w:kern w:val="0"/>
                <w:lang w:eastAsia="et-EE"/>
                <w14:ligatures w14:val="none"/>
              </w:rPr>
              <w:t>.</w:t>
            </w:r>
          </w:p>
        </w:tc>
      </w:tr>
      <w:tr w:rsidR="00865FBE" w:rsidRPr="00310150" w14:paraId="32F361A3" w14:textId="77777777" w:rsidTr="00D62A53">
        <w:trPr>
          <w:trHeight w:val="870"/>
        </w:trPr>
        <w:tc>
          <w:tcPr>
            <w:tcW w:w="3991" w:type="dxa"/>
            <w:hideMark/>
          </w:tcPr>
          <w:p w14:paraId="61CC1A2C" w14:textId="77777777" w:rsidR="00865FBE" w:rsidRPr="00310150"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2.4. </w:t>
            </w:r>
            <w:r w:rsidRPr="00310150">
              <w:rPr>
                <w:rFonts w:ascii="Times New Roman" w:eastAsia="Times New Roman" w:hAnsi="Times New Roman" w:cs="Times New Roman"/>
                <w:color w:val="000000"/>
                <w:kern w:val="0"/>
                <w:lang w:eastAsia="et-EE"/>
                <w14:ligatures w14:val="none"/>
              </w:rPr>
              <w:t xml:space="preserve">Kas </w:t>
            </w:r>
            <w:r>
              <w:rPr>
                <w:rFonts w:ascii="Times New Roman" w:eastAsia="Times New Roman" w:hAnsi="Times New Roman" w:cs="Times New Roman"/>
                <w:color w:val="000000"/>
                <w:kern w:val="0"/>
                <w:lang w:eastAsia="et-EE"/>
                <w14:ligatures w14:val="none"/>
              </w:rPr>
              <w:t xml:space="preserve">rahastamise </w:t>
            </w:r>
            <w:r w:rsidRPr="00310150">
              <w:rPr>
                <w:rFonts w:ascii="Times New Roman" w:eastAsia="Times New Roman" w:hAnsi="Times New Roman" w:cs="Times New Roman"/>
                <w:color w:val="000000"/>
                <w:kern w:val="0"/>
                <w:lang w:eastAsia="et-EE"/>
                <w14:ligatures w14:val="none"/>
              </w:rPr>
              <w:t xml:space="preserve">taotluse ja </w:t>
            </w:r>
            <w:r>
              <w:rPr>
                <w:rFonts w:ascii="Times New Roman" w:eastAsia="Times New Roman" w:hAnsi="Times New Roman" w:cs="Times New Roman"/>
                <w:color w:val="000000"/>
                <w:kern w:val="0"/>
                <w:lang w:eastAsia="et-EE"/>
                <w14:ligatures w14:val="none"/>
              </w:rPr>
              <w:t xml:space="preserve">toetusraha kasutamise </w:t>
            </w:r>
            <w:r w:rsidRPr="00310150">
              <w:rPr>
                <w:rFonts w:ascii="Times New Roman" w:eastAsia="Times New Roman" w:hAnsi="Times New Roman" w:cs="Times New Roman"/>
                <w:color w:val="000000"/>
                <w:kern w:val="0"/>
                <w:lang w:eastAsia="et-EE"/>
                <w14:ligatures w14:val="none"/>
              </w:rPr>
              <w:t>aruande vormid sisaldavad minimaalselt väljundindikaatoreid, võimalusel ka tulemusindikaatoreid?</w:t>
            </w:r>
          </w:p>
        </w:tc>
        <w:tc>
          <w:tcPr>
            <w:tcW w:w="5071" w:type="dxa"/>
          </w:tcPr>
          <w:p w14:paraId="6E14E71E"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131E0AFB" w14:textId="77777777" w:rsidTr="00D62A53">
        <w:trPr>
          <w:trHeight w:val="1160"/>
        </w:trPr>
        <w:tc>
          <w:tcPr>
            <w:tcW w:w="3991" w:type="dxa"/>
            <w:hideMark/>
          </w:tcPr>
          <w:p w14:paraId="3DF567E2"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2.5. </w:t>
            </w:r>
            <w:r w:rsidRPr="00C45FA1">
              <w:rPr>
                <w:rFonts w:ascii="Times New Roman" w:eastAsia="Times New Roman" w:hAnsi="Times New Roman" w:cs="Times New Roman"/>
                <w:color w:val="000000"/>
                <w:kern w:val="0"/>
                <w:lang w:eastAsia="et-EE"/>
                <w14:ligatures w14:val="none"/>
              </w:rPr>
              <w:t xml:space="preserve">Milline on tavapraktika </w:t>
            </w:r>
            <w:r>
              <w:rPr>
                <w:rFonts w:ascii="Times New Roman" w:eastAsia="Times New Roman" w:hAnsi="Times New Roman" w:cs="Times New Roman"/>
                <w:color w:val="000000"/>
                <w:kern w:val="0"/>
                <w:lang w:eastAsia="et-EE"/>
                <w14:ligatures w14:val="none"/>
              </w:rPr>
              <w:t xml:space="preserve">toetusele kvalifitseeruvaile </w:t>
            </w:r>
            <w:r w:rsidRPr="00C45FA1">
              <w:rPr>
                <w:rFonts w:ascii="Times New Roman" w:eastAsia="Times New Roman" w:hAnsi="Times New Roman" w:cs="Times New Roman"/>
                <w:color w:val="000000"/>
                <w:kern w:val="0"/>
                <w:lang w:eastAsia="et-EE"/>
                <w14:ligatures w14:val="none"/>
              </w:rPr>
              <w:t>taotleja</w:t>
            </w:r>
            <w:r>
              <w:rPr>
                <w:rFonts w:ascii="Times New Roman" w:eastAsia="Times New Roman" w:hAnsi="Times New Roman" w:cs="Times New Roman"/>
                <w:color w:val="000000"/>
                <w:kern w:val="0"/>
                <w:lang w:eastAsia="et-EE"/>
                <w14:ligatures w14:val="none"/>
              </w:rPr>
              <w:t>tele</w:t>
            </w:r>
            <w:r w:rsidRPr="00C45FA1">
              <w:rPr>
                <w:rFonts w:ascii="Times New Roman" w:eastAsia="Times New Roman" w:hAnsi="Times New Roman" w:cs="Times New Roman"/>
                <w:color w:val="000000"/>
                <w:kern w:val="0"/>
                <w:lang w:eastAsia="et-EE"/>
                <w14:ligatures w14:val="none"/>
              </w:rPr>
              <w:t xml:space="preserve"> eraldatava toetussumma suuruse otsustamisel</w:t>
            </w:r>
            <w:r>
              <w:rPr>
                <w:rFonts w:ascii="Times New Roman" w:eastAsia="Times New Roman" w:hAnsi="Times New Roman" w:cs="Times New Roman"/>
                <w:color w:val="000000"/>
                <w:kern w:val="0"/>
                <w:lang w:eastAsia="et-EE"/>
                <w14:ligatures w14:val="none"/>
              </w:rPr>
              <w:t xml:space="preserve"> (pigem kõigile midagi või suurem summa kõige võimakamale)</w:t>
            </w:r>
            <w:r w:rsidRPr="00C45FA1">
              <w:rPr>
                <w:rFonts w:ascii="Times New Roman" w:eastAsia="Times New Roman" w:hAnsi="Times New Roman" w:cs="Times New Roman"/>
                <w:color w:val="000000"/>
                <w:kern w:val="0"/>
                <w:lang w:eastAsia="et-EE"/>
                <w14:ligatures w14:val="none"/>
              </w:rPr>
              <w:t>? Kas ja millistel puhkudel esineb kõrvalekaldeid tavapraktikast?</w:t>
            </w:r>
          </w:p>
        </w:tc>
        <w:tc>
          <w:tcPr>
            <w:tcW w:w="5071" w:type="dxa"/>
          </w:tcPr>
          <w:p w14:paraId="0A9F0F63"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7FF33925" w14:textId="77777777" w:rsidTr="00D62A53">
        <w:trPr>
          <w:trHeight w:val="580"/>
        </w:trPr>
        <w:tc>
          <w:tcPr>
            <w:tcW w:w="3991" w:type="dxa"/>
            <w:hideMark/>
          </w:tcPr>
          <w:p w14:paraId="0297F3A3"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2.6. </w:t>
            </w:r>
            <w:r w:rsidRPr="00770DA9">
              <w:rPr>
                <w:rFonts w:ascii="Times New Roman" w:eastAsia="Times New Roman" w:hAnsi="Times New Roman" w:cs="Times New Roman"/>
                <w:color w:val="000000"/>
                <w:kern w:val="0"/>
                <w:lang w:eastAsia="et-EE"/>
                <w14:ligatures w14:val="none"/>
              </w:rPr>
              <w:t>Kuidas on võimalik leida avalikku infot tegevustoetuste saajate tegevuse tulemuste kohta?</w:t>
            </w:r>
          </w:p>
        </w:tc>
        <w:tc>
          <w:tcPr>
            <w:tcW w:w="5071" w:type="dxa"/>
          </w:tcPr>
          <w:p w14:paraId="1A6A6D63"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1DBC19AE" w14:textId="77777777" w:rsidTr="00D62A53">
        <w:trPr>
          <w:trHeight w:val="580"/>
        </w:trPr>
        <w:tc>
          <w:tcPr>
            <w:tcW w:w="3991" w:type="dxa"/>
            <w:hideMark/>
          </w:tcPr>
          <w:p w14:paraId="30E42A8B"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2.7. </w:t>
            </w:r>
            <w:r w:rsidRPr="00310150">
              <w:rPr>
                <w:rFonts w:ascii="Times New Roman" w:eastAsia="Times New Roman" w:hAnsi="Times New Roman" w:cs="Times New Roman"/>
                <w:color w:val="000000"/>
                <w:kern w:val="0"/>
                <w:lang w:eastAsia="et-EE"/>
                <w14:ligatures w14:val="none"/>
              </w:rPr>
              <w:t>Kas raha jagamise ja kasutamise halduskulud on kulutõhusad?</w:t>
            </w:r>
          </w:p>
        </w:tc>
        <w:tc>
          <w:tcPr>
            <w:tcW w:w="5071" w:type="dxa"/>
          </w:tcPr>
          <w:p w14:paraId="3C40D1C4"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2773E05C" w14:textId="77777777" w:rsidTr="00D62A53">
        <w:trPr>
          <w:trHeight w:val="580"/>
        </w:trPr>
        <w:tc>
          <w:tcPr>
            <w:tcW w:w="3991" w:type="dxa"/>
            <w:hideMark/>
          </w:tcPr>
          <w:p w14:paraId="5431FB01"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2.8. </w:t>
            </w:r>
            <w:r w:rsidRPr="00961115">
              <w:rPr>
                <w:rFonts w:ascii="Times New Roman" w:eastAsia="Times New Roman" w:hAnsi="Times New Roman" w:cs="Times New Roman"/>
                <w:color w:val="000000"/>
                <w:kern w:val="0"/>
                <w:lang w:eastAsia="et-EE"/>
                <w14:ligatures w14:val="none"/>
              </w:rPr>
              <w:t xml:space="preserve">Kas viimati lõppenud vooru(de) aruannete kohta on tehtud koondanalüüs, </w:t>
            </w:r>
            <w:r>
              <w:rPr>
                <w:rFonts w:ascii="Times New Roman" w:eastAsia="Times New Roman" w:hAnsi="Times New Roman" w:cs="Times New Roman"/>
                <w:color w:val="000000"/>
                <w:kern w:val="0"/>
                <w:lang w:eastAsia="et-EE"/>
                <w14:ligatures w14:val="none"/>
              </w:rPr>
              <w:t xml:space="preserve">et </w:t>
            </w:r>
            <w:r w:rsidRPr="00961115">
              <w:rPr>
                <w:rFonts w:ascii="Times New Roman" w:eastAsia="Times New Roman" w:hAnsi="Times New Roman" w:cs="Times New Roman"/>
                <w:color w:val="000000"/>
                <w:kern w:val="0"/>
                <w:lang w:eastAsia="et-EE"/>
                <w14:ligatures w14:val="none"/>
              </w:rPr>
              <w:t>hinnat</w:t>
            </w:r>
            <w:r>
              <w:rPr>
                <w:rFonts w:ascii="Times New Roman" w:eastAsia="Times New Roman" w:hAnsi="Times New Roman" w:cs="Times New Roman"/>
                <w:color w:val="000000"/>
                <w:kern w:val="0"/>
                <w:lang w:eastAsia="et-EE"/>
                <w14:ligatures w14:val="none"/>
              </w:rPr>
              <w:t>a</w:t>
            </w:r>
            <w:r w:rsidRPr="00961115">
              <w:rPr>
                <w:rFonts w:ascii="Times New Roman" w:eastAsia="Times New Roman" w:hAnsi="Times New Roman" w:cs="Times New Roman"/>
                <w:color w:val="000000"/>
                <w:kern w:val="0"/>
                <w:lang w:eastAsia="et-EE"/>
                <w14:ligatures w14:val="none"/>
              </w:rPr>
              <w:t xml:space="preserve"> meetmete</w:t>
            </w:r>
            <w:r>
              <w:rPr>
                <w:rFonts w:ascii="Times New Roman" w:eastAsia="Times New Roman" w:hAnsi="Times New Roman" w:cs="Times New Roman"/>
                <w:color w:val="000000"/>
                <w:kern w:val="0"/>
                <w:lang w:eastAsia="et-EE"/>
                <w14:ligatures w14:val="none"/>
              </w:rPr>
              <w:t>/</w:t>
            </w:r>
            <w:r w:rsidRPr="00961115">
              <w:rPr>
                <w:rFonts w:ascii="Times New Roman" w:eastAsia="Times New Roman" w:hAnsi="Times New Roman" w:cs="Times New Roman"/>
                <w:color w:val="000000"/>
                <w:kern w:val="0"/>
                <w:lang w:eastAsia="et-EE"/>
                <w14:ligatures w14:val="none"/>
              </w:rPr>
              <w:t>programmide</w:t>
            </w:r>
            <w:r>
              <w:rPr>
                <w:rFonts w:ascii="Times New Roman" w:eastAsia="Times New Roman" w:hAnsi="Times New Roman" w:cs="Times New Roman"/>
                <w:color w:val="000000"/>
                <w:kern w:val="0"/>
                <w:lang w:eastAsia="et-EE"/>
                <w14:ligatures w14:val="none"/>
              </w:rPr>
              <w:t xml:space="preserve"> </w:t>
            </w:r>
            <w:r w:rsidRPr="00961115">
              <w:rPr>
                <w:rFonts w:ascii="Times New Roman" w:eastAsia="Times New Roman" w:hAnsi="Times New Roman" w:cs="Times New Roman"/>
                <w:color w:val="000000"/>
                <w:kern w:val="0"/>
                <w:lang w:eastAsia="et-EE"/>
                <w14:ligatures w14:val="none"/>
              </w:rPr>
              <w:t>tulemuslikkust?</w:t>
            </w:r>
          </w:p>
        </w:tc>
        <w:tc>
          <w:tcPr>
            <w:tcW w:w="5071" w:type="dxa"/>
          </w:tcPr>
          <w:p w14:paraId="1C774A8E"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2572D5D6" w14:textId="77777777" w:rsidTr="00D62A53">
        <w:trPr>
          <w:trHeight w:val="580"/>
        </w:trPr>
        <w:tc>
          <w:tcPr>
            <w:tcW w:w="3991" w:type="dxa"/>
            <w:hideMark/>
          </w:tcPr>
          <w:p w14:paraId="2372FACC"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2.9. </w:t>
            </w:r>
            <w:r w:rsidRPr="00310150">
              <w:rPr>
                <w:rFonts w:ascii="Times New Roman" w:eastAsia="Times New Roman" w:hAnsi="Times New Roman" w:cs="Times New Roman"/>
                <w:color w:val="000000"/>
                <w:kern w:val="0"/>
                <w:lang w:eastAsia="et-EE"/>
                <w14:ligatures w14:val="none"/>
              </w:rPr>
              <w:t>Kas hindamise tulemustest on muudetud rahastamisprogramme/meetmeid?</w:t>
            </w:r>
          </w:p>
        </w:tc>
        <w:tc>
          <w:tcPr>
            <w:tcW w:w="5071" w:type="dxa"/>
          </w:tcPr>
          <w:p w14:paraId="0D0C21A1"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6AA1A59A" w14:textId="77777777" w:rsidTr="00D62A53">
        <w:trPr>
          <w:trHeight w:val="580"/>
        </w:trPr>
        <w:tc>
          <w:tcPr>
            <w:tcW w:w="3991" w:type="dxa"/>
            <w:shd w:val="clear" w:color="auto" w:fill="D9D9D9" w:themeFill="background1" w:themeFillShade="D9"/>
          </w:tcPr>
          <w:p w14:paraId="41823CFF" w14:textId="77777777" w:rsidR="00865FBE" w:rsidRPr="005B0651" w:rsidRDefault="00865FBE"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 rahastamise tulemuslikkusega seoses välja tuua.</w:t>
            </w:r>
          </w:p>
        </w:tc>
        <w:tc>
          <w:tcPr>
            <w:tcW w:w="5071" w:type="dxa"/>
            <w:shd w:val="clear" w:color="auto" w:fill="D9D9D9" w:themeFill="background1" w:themeFillShade="D9"/>
          </w:tcPr>
          <w:p w14:paraId="3C6ADCB3"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bl>
    <w:p w14:paraId="565AF855" w14:textId="77777777" w:rsidR="00865FBE" w:rsidRPr="00AA4D5D" w:rsidRDefault="00865FBE" w:rsidP="00865FBE">
      <w:pPr>
        <w:jc w:val="both"/>
        <w:rPr>
          <w:rFonts w:ascii="Times New Roman" w:hAnsi="Times New Roman" w:cs="Times New Roman"/>
        </w:rPr>
      </w:pPr>
    </w:p>
    <w:p w14:paraId="7AF5CA97" w14:textId="77777777" w:rsidR="00865FBE" w:rsidRPr="00C10DFC" w:rsidRDefault="00865FBE" w:rsidP="00865FBE">
      <w:pPr>
        <w:jc w:val="both"/>
        <w:rPr>
          <w:rFonts w:ascii="Times New Roman" w:hAnsi="Times New Roman" w:cs="Times New Roman"/>
        </w:rPr>
      </w:pPr>
      <w:r>
        <w:rPr>
          <w:rFonts w:ascii="Times New Roman" w:hAnsi="Times New Roman" w:cs="Times New Roman"/>
          <w:b/>
          <w:bCs/>
          <w:i/>
          <w:iCs/>
        </w:rPr>
        <w:t xml:space="preserve">Tabel 3. </w:t>
      </w:r>
      <w:r>
        <w:rPr>
          <w:rFonts w:ascii="Times New Roman" w:hAnsi="Times New Roman" w:cs="Times New Roman"/>
        </w:rPr>
        <w:t xml:space="preserve">Vastused küsimustele, mis puudutavad toetuste saajate kaasamist rahastusprotsessi kujundamisse. </w:t>
      </w:r>
    </w:p>
    <w:tbl>
      <w:tblPr>
        <w:tblStyle w:val="Kontuurtabel"/>
        <w:tblW w:w="9062" w:type="dxa"/>
        <w:tblLook w:val="04A0" w:firstRow="1" w:lastRow="0" w:firstColumn="1" w:lastColumn="0" w:noHBand="0" w:noVBand="1"/>
      </w:tblPr>
      <w:tblGrid>
        <w:gridCol w:w="4009"/>
        <w:gridCol w:w="5053"/>
      </w:tblGrid>
      <w:tr w:rsidR="00865FBE" w:rsidRPr="00310150" w14:paraId="745272D1" w14:textId="77777777" w:rsidTr="00D62A53">
        <w:trPr>
          <w:trHeight w:val="766"/>
        </w:trPr>
        <w:tc>
          <w:tcPr>
            <w:tcW w:w="9062" w:type="dxa"/>
            <w:gridSpan w:val="2"/>
          </w:tcPr>
          <w:p w14:paraId="4269EA68" w14:textId="77777777" w:rsidR="00865FBE" w:rsidRPr="00AA4D5D"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3. </w:t>
            </w:r>
            <w:r w:rsidRPr="00310150">
              <w:rPr>
                <w:rFonts w:ascii="Times New Roman" w:eastAsia="Times New Roman" w:hAnsi="Times New Roman" w:cs="Times New Roman"/>
                <w:b/>
                <w:bCs/>
                <w:color w:val="000000"/>
                <w:kern w:val="0"/>
                <w:lang w:eastAsia="et-EE"/>
                <w14:ligatures w14:val="none"/>
              </w:rPr>
              <w:t>KAASATUS</w:t>
            </w:r>
            <w:r w:rsidRPr="00310150">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R</w:t>
            </w:r>
            <w:r w:rsidRPr="00310150">
              <w:rPr>
                <w:rFonts w:ascii="Times New Roman" w:eastAsia="Times New Roman" w:hAnsi="Times New Roman" w:cs="Times New Roman"/>
                <w:color w:val="000000"/>
                <w:kern w:val="0"/>
                <w:lang w:eastAsia="et-EE"/>
                <w14:ligatures w14:val="none"/>
              </w:rPr>
              <w:t>ahastamisprotsessi väljatöötamisse kaasatakse seotud osapooled</w:t>
            </w:r>
            <w:r>
              <w:rPr>
                <w:rFonts w:ascii="Times New Roman" w:eastAsia="Times New Roman" w:hAnsi="Times New Roman" w:cs="Times New Roman"/>
                <w:color w:val="000000"/>
                <w:kern w:val="0"/>
                <w:lang w:eastAsia="et-EE"/>
                <w14:ligatures w14:val="none"/>
              </w:rPr>
              <w:t>.</w:t>
            </w:r>
          </w:p>
        </w:tc>
      </w:tr>
      <w:tr w:rsidR="00865FBE" w:rsidRPr="00310150" w14:paraId="53656EB1" w14:textId="77777777" w:rsidTr="00D62A53">
        <w:trPr>
          <w:trHeight w:val="1160"/>
        </w:trPr>
        <w:tc>
          <w:tcPr>
            <w:tcW w:w="4009" w:type="dxa"/>
            <w:hideMark/>
          </w:tcPr>
          <w:p w14:paraId="1A0BB05E"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3.1. </w:t>
            </w:r>
            <w:r w:rsidRPr="00310150">
              <w:rPr>
                <w:rFonts w:ascii="Times New Roman" w:eastAsia="Times New Roman" w:hAnsi="Times New Roman" w:cs="Times New Roman"/>
                <w:color w:val="000000"/>
                <w:kern w:val="0"/>
                <w:lang w:eastAsia="et-EE"/>
                <w14:ligatures w14:val="none"/>
              </w:rPr>
              <w:t>Kas olulisemate rahastamisprotsessi reguleerivate alusdokumentide ja rahastamise tingimuste väljatöötamisel konsulteeritakse ühendustega</w:t>
            </w:r>
            <w:r>
              <w:rPr>
                <w:rFonts w:ascii="Times New Roman" w:eastAsia="Times New Roman" w:hAnsi="Times New Roman" w:cs="Times New Roman"/>
                <w:color w:val="000000"/>
                <w:kern w:val="0"/>
                <w:lang w:eastAsia="et-EE"/>
                <w14:ligatures w14:val="none"/>
              </w:rPr>
              <w:t xml:space="preserve"> (sh v</w:t>
            </w:r>
            <w:r w:rsidRPr="00310150">
              <w:rPr>
                <w:rFonts w:ascii="Times New Roman" w:eastAsia="Times New Roman" w:hAnsi="Times New Roman" w:cs="Times New Roman"/>
                <w:color w:val="000000"/>
                <w:kern w:val="0"/>
                <w:lang w:eastAsia="et-EE"/>
                <w14:ligatures w14:val="none"/>
              </w:rPr>
              <w:t>arakult eesmärkide püstitamise etapis</w:t>
            </w:r>
            <w:r>
              <w:rPr>
                <w:rFonts w:ascii="Times New Roman" w:eastAsia="Times New Roman" w:hAnsi="Times New Roman" w:cs="Times New Roman"/>
                <w:color w:val="000000"/>
                <w:kern w:val="0"/>
                <w:lang w:eastAsia="et-EE"/>
                <w14:ligatures w14:val="none"/>
              </w:rPr>
              <w:t>)</w:t>
            </w:r>
            <w:r w:rsidRPr="00310150">
              <w:rPr>
                <w:rFonts w:ascii="Times New Roman" w:eastAsia="Times New Roman" w:hAnsi="Times New Roman" w:cs="Times New Roman"/>
                <w:color w:val="000000"/>
                <w:kern w:val="0"/>
                <w:lang w:eastAsia="et-EE"/>
                <w14:ligatures w14:val="none"/>
              </w:rPr>
              <w:t>?</w:t>
            </w:r>
          </w:p>
        </w:tc>
        <w:tc>
          <w:tcPr>
            <w:tcW w:w="5053" w:type="dxa"/>
          </w:tcPr>
          <w:p w14:paraId="4D79C41D"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7E5A01FB" w14:textId="77777777" w:rsidTr="00D62A53">
        <w:trPr>
          <w:trHeight w:val="580"/>
        </w:trPr>
        <w:tc>
          <w:tcPr>
            <w:tcW w:w="4009" w:type="dxa"/>
            <w:hideMark/>
          </w:tcPr>
          <w:p w14:paraId="75545430"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3.2. </w:t>
            </w:r>
            <w:r>
              <w:rPr>
                <w:rFonts w:ascii="Times New Roman" w:eastAsia="Times New Roman" w:hAnsi="Times New Roman" w:cs="Times New Roman"/>
                <w:color w:val="000000"/>
                <w:kern w:val="0"/>
                <w:lang w:eastAsia="et-EE"/>
                <w14:ligatures w14:val="none"/>
              </w:rPr>
              <w:t>Rahastamisprotsessi reguleerivate alusdokumentide ja tingimuste väljatöötamisel on k</w:t>
            </w:r>
            <w:r w:rsidRPr="00310150">
              <w:rPr>
                <w:rFonts w:ascii="Times New Roman" w:eastAsia="Times New Roman" w:hAnsi="Times New Roman" w:cs="Times New Roman"/>
                <w:color w:val="000000"/>
                <w:kern w:val="0"/>
                <w:lang w:eastAsia="et-EE"/>
                <w14:ligatures w14:val="none"/>
              </w:rPr>
              <w:t>aasarääkimise võimalus on antud kõigile asjast huvitatud ühendustele?</w:t>
            </w:r>
          </w:p>
        </w:tc>
        <w:tc>
          <w:tcPr>
            <w:tcW w:w="5053" w:type="dxa"/>
          </w:tcPr>
          <w:p w14:paraId="3F2EB81D"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41CD1882" w14:textId="77777777" w:rsidTr="00D62A53">
        <w:trPr>
          <w:trHeight w:val="1160"/>
        </w:trPr>
        <w:tc>
          <w:tcPr>
            <w:tcW w:w="4009" w:type="dxa"/>
            <w:hideMark/>
          </w:tcPr>
          <w:p w14:paraId="5E0AE508" w14:textId="77777777" w:rsidR="00865FBE" w:rsidRPr="00310150"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3.3. </w:t>
            </w:r>
            <w:r w:rsidRPr="00310150">
              <w:rPr>
                <w:rFonts w:ascii="Times New Roman" w:eastAsia="Times New Roman" w:hAnsi="Times New Roman" w:cs="Times New Roman"/>
                <w:color w:val="000000"/>
                <w:kern w:val="0"/>
                <w:lang w:eastAsia="et-EE"/>
                <w14:ligatures w14:val="none"/>
              </w:rPr>
              <w:t>Raha kasutamise järel küsitakse ühendustelt tagasisidet rahastamisprotsessi reguleerivate alusdokumentide</w:t>
            </w:r>
            <w:r>
              <w:rPr>
                <w:rFonts w:ascii="Times New Roman" w:eastAsia="Times New Roman" w:hAnsi="Times New Roman" w:cs="Times New Roman"/>
                <w:color w:val="000000"/>
                <w:kern w:val="0"/>
                <w:lang w:eastAsia="et-EE"/>
                <w14:ligatures w14:val="none"/>
              </w:rPr>
              <w:t>; rahastamis</w:t>
            </w:r>
            <w:r w:rsidRPr="00310150">
              <w:rPr>
                <w:rFonts w:ascii="Times New Roman" w:eastAsia="Times New Roman" w:hAnsi="Times New Roman" w:cs="Times New Roman"/>
                <w:color w:val="000000"/>
                <w:kern w:val="0"/>
                <w:lang w:eastAsia="et-EE"/>
                <w14:ligatures w14:val="none"/>
              </w:rPr>
              <w:t>tingimuste, rahastamise protsessi</w:t>
            </w:r>
            <w:r>
              <w:rPr>
                <w:rFonts w:ascii="Times New Roman" w:eastAsia="Times New Roman" w:hAnsi="Times New Roman" w:cs="Times New Roman"/>
                <w:color w:val="000000"/>
                <w:kern w:val="0"/>
                <w:lang w:eastAsia="et-EE"/>
                <w14:ligatures w14:val="none"/>
              </w:rPr>
              <w:t xml:space="preserve">; </w:t>
            </w:r>
            <w:r w:rsidRPr="00310150">
              <w:rPr>
                <w:rFonts w:ascii="Times New Roman" w:eastAsia="Times New Roman" w:hAnsi="Times New Roman" w:cs="Times New Roman"/>
                <w:color w:val="000000"/>
                <w:kern w:val="0"/>
                <w:lang w:eastAsia="et-EE"/>
                <w14:ligatures w14:val="none"/>
              </w:rPr>
              <w:t>rahastaja töökultuuri kohta?</w:t>
            </w:r>
          </w:p>
        </w:tc>
        <w:tc>
          <w:tcPr>
            <w:tcW w:w="5053" w:type="dxa"/>
          </w:tcPr>
          <w:p w14:paraId="63013EA5"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310150" w14:paraId="4319A90F" w14:textId="77777777" w:rsidTr="00D62A53">
        <w:trPr>
          <w:trHeight w:val="1160"/>
        </w:trPr>
        <w:tc>
          <w:tcPr>
            <w:tcW w:w="4009" w:type="dxa"/>
            <w:shd w:val="clear" w:color="auto" w:fill="D9D9D9" w:themeFill="background1" w:themeFillShade="D9"/>
          </w:tcPr>
          <w:p w14:paraId="74320186"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rahastamisprotsessi uuendamisel/muutmisel seotud osapoolte kaasamisega seoses.</w:t>
            </w:r>
          </w:p>
        </w:tc>
        <w:tc>
          <w:tcPr>
            <w:tcW w:w="5053" w:type="dxa"/>
            <w:shd w:val="clear" w:color="auto" w:fill="D9D9D9" w:themeFill="background1" w:themeFillShade="D9"/>
          </w:tcPr>
          <w:p w14:paraId="3D716AC4"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bl>
    <w:p w14:paraId="4A7785B5" w14:textId="77777777" w:rsidR="00865FBE" w:rsidRDefault="00865FBE" w:rsidP="00865FBE">
      <w:pPr>
        <w:jc w:val="both"/>
        <w:rPr>
          <w:rFonts w:ascii="Times New Roman" w:hAnsi="Times New Roman" w:cs="Times New Roman"/>
        </w:rPr>
      </w:pPr>
    </w:p>
    <w:p w14:paraId="665141C0" w14:textId="77777777" w:rsidR="00865FBE" w:rsidRPr="00F60E94" w:rsidRDefault="00865FBE" w:rsidP="00865FBE">
      <w:pPr>
        <w:jc w:val="both"/>
        <w:rPr>
          <w:rFonts w:ascii="Times New Roman" w:hAnsi="Times New Roman" w:cs="Times New Roman"/>
        </w:rPr>
      </w:pPr>
      <w:r>
        <w:rPr>
          <w:rFonts w:ascii="Times New Roman" w:hAnsi="Times New Roman" w:cs="Times New Roman"/>
          <w:b/>
          <w:bCs/>
          <w:i/>
          <w:iCs/>
        </w:rPr>
        <w:t xml:space="preserve">Tabel 4. </w:t>
      </w:r>
      <w:r>
        <w:rPr>
          <w:rFonts w:ascii="Times New Roman" w:hAnsi="Times New Roman" w:cs="Times New Roman"/>
        </w:rPr>
        <w:t xml:space="preserve"> Vastused küsimustele, mis puudutavad toetuste andmise ja kasutamise läbipaistvust.</w:t>
      </w:r>
    </w:p>
    <w:tbl>
      <w:tblPr>
        <w:tblStyle w:val="Kontuurtabel"/>
        <w:tblW w:w="9062" w:type="dxa"/>
        <w:tblLook w:val="04A0" w:firstRow="1" w:lastRow="0" w:firstColumn="1" w:lastColumn="0" w:noHBand="0" w:noVBand="1"/>
      </w:tblPr>
      <w:tblGrid>
        <w:gridCol w:w="4021"/>
        <w:gridCol w:w="5041"/>
      </w:tblGrid>
      <w:tr w:rsidR="00865FBE" w:rsidRPr="0061714C" w14:paraId="7AAD871E" w14:textId="77777777" w:rsidTr="00D62A53">
        <w:trPr>
          <w:trHeight w:val="639"/>
        </w:trPr>
        <w:tc>
          <w:tcPr>
            <w:tcW w:w="9062" w:type="dxa"/>
            <w:gridSpan w:val="2"/>
          </w:tcPr>
          <w:p w14:paraId="56544A26" w14:textId="77777777" w:rsidR="00865FBE" w:rsidRPr="00AA4D5D"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4. </w:t>
            </w:r>
            <w:r w:rsidRPr="0061714C">
              <w:rPr>
                <w:rFonts w:ascii="Times New Roman" w:eastAsia="Times New Roman" w:hAnsi="Times New Roman" w:cs="Times New Roman"/>
                <w:b/>
                <w:bCs/>
                <w:color w:val="000000"/>
                <w:kern w:val="0"/>
                <w:lang w:eastAsia="et-EE"/>
                <w14:ligatures w14:val="none"/>
              </w:rPr>
              <w:t>LÄBIPAISTVUS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T</w:t>
            </w:r>
            <w:r w:rsidRPr="0061714C">
              <w:rPr>
                <w:rFonts w:ascii="Times New Roman" w:eastAsia="Times New Roman" w:hAnsi="Times New Roman" w:cs="Times New Roman"/>
                <w:color w:val="000000"/>
                <w:kern w:val="0"/>
                <w:lang w:eastAsia="et-EE"/>
                <w14:ligatures w14:val="none"/>
              </w:rPr>
              <w:t>oetuse andmine ja kasutamine on läbipaistev</w:t>
            </w:r>
          </w:p>
        </w:tc>
      </w:tr>
      <w:tr w:rsidR="00865FBE" w:rsidRPr="0061714C" w14:paraId="3855F284" w14:textId="77777777" w:rsidTr="00D62A53">
        <w:trPr>
          <w:trHeight w:val="870"/>
        </w:trPr>
        <w:tc>
          <w:tcPr>
            <w:tcW w:w="4021" w:type="dxa"/>
            <w:hideMark/>
          </w:tcPr>
          <w:p w14:paraId="6E2578A4" w14:textId="77777777" w:rsidR="00865FBE" w:rsidRPr="00BF0431"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4.1 </w:t>
            </w:r>
            <w:r w:rsidRPr="00BF0431">
              <w:rPr>
                <w:rFonts w:ascii="Times New Roman" w:eastAsia="Times New Roman" w:hAnsi="Times New Roman" w:cs="Times New Roman"/>
                <w:color w:val="000000"/>
                <w:kern w:val="0"/>
                <w:lang w:eastAsia="et-EE"/>
                <w14:ligatures w14:val="none"/>
              </w:rPr>
              <w:t xml:space="preserve">Palun linkige ministeeriumi veebilehel olevale infole, mis kirjeldab rahastamise põhimõtteid, tingimusi, rahastamisprotsessi ja selle tulemusi. </w:t>
            </w:r>
          </w:p>
          <w:p w14:paraId="2E921767"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p>
        </w:tc>
        <w:tc>
          <w:tcPr>
            <w:tcW w:w="5041" w:type="dxa"/>
          </w:tcPr>
          <w:p w14:paraId="35988C95"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1F22C7">
              <w:rPr>
                <w:rFonts w:ascii="Times New Roman" w:eastAsia="Times New Roman" w:hAnsi="Times New Roman" w:cs="Times New Roman"/>
                <w:color w:val="000000"/>
                <w:kern w:val="0"/>
                <w:lang w:eastAsia="et-EE"/>
                <w14:ligatures w14:val="none"/>
              </w:rPr>
              <w:t>2023</w:t>
            </w:r>
            <w:r>
              <w:rPr>
                <w:rFonts w:ascii="Times New Roman" w:eastAsia="Times New Roman" w:hAnsi="Times New Roman" w:cs="Times New Roman"/>
                <w:color w:val="000000"/>
                <w:kern w:val="0"/>
                <w:lang w:eastAsia="et-EE"/>
                <w14:ligatures w14:val="none"/>
              </w:rPr>
              <w:t>.</w:t>
            </w:r>
            <w:r w:rsidRPr="001F22C7">
              <w:rPr>
                <w:rFonts w:ascii="Times New Roman" w:eastAsia="Times New Roman" w:hAnsi="Times New Roman" w:cs="Times New Roman"/>
                <w:color w:val="000000"/>
                <w:kern w:val="0"/>
                <w:lang w:eastAsia="et-EE"/>
                <w14:ligatures w14:val="none"/>
              </w:rPr>
              <w:t xml:space="preserve"> aasta kohta on info väga hästi, liigendatult veebilehelt kättesaadav. Samuti kõik dokumendid ja taotluste hindamise juhend</w:t>
            </w:r>
          </w:p>
        </w:tc>
      </w:tr>
      <w:tr w:rsidR="00865FBE" w:rsidRPr="0061714C" w14:paraId="76BF1DFA" w14:textId="77777777" w:rsidTr="00D62A53">
        <w:trPr>
          <w:trHeight w:val="1160"/>
        </w:trPr>
        <w:tc>
          <w:tcPr>
            <w:tcW w:w="4021" w:type="dxa"/>
            <w:hideMark/>
          </w:tcPr>
          <w:p w14:paraId="5445893E"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4.2. </w:t>
            </w:r>
            <w:r w:rsidRPr="00971A18">
              <w:rPr>
                <w:rFonts w:ascii="Times New Roman" w:eastAsia="Times New Roman" w:hAnsi="Times New Roman" w:cs="Times New Roman"/>
                <w:color w:val="000000"/>
                <w:kern w:val="0"/>
                <w:lang w:eastAsia="et-EE"/>
                <w14:ligatures w14:val="none"/>
              </w:rPr>
              <w:t>Kas ministeeriumis kehti</w:t>
            </w:r>
            <w:r>
              <w:rPr>
                <w:rFonts w:ascii="Times New Roman" w:eastAsia="Times New Roman" w:hAnsi="Times New Roman" w:cs="Times New Roman"/>
                <w:color w:val="000000"/>
                <w:kern w:val="0"/>
                <w:lang w:eastAsia="et-EE"/>
                <w14:ligatures w14:val="none"/>
              </w:rPr>
              <w:t xml:space="preserve">v </w:t>
            </w:r>
            <w:r w:rsidRPr="00971A18">
              <w:rPr>
                <w:rFonts w:ascii="Times New Roman" w:eastAsia="Times New Roman" w:hAnsi="Times New Roman" w:cs="Times New Roman"/>
                <w:color w:val="000000"/>
                <w:kern w:val="0"/>
                <w:lang w:eastAsia="et-EE"/>
                <w14:ligatures w14:val="none"/>
              </w:rPr>
              <w:t>rahastamise kord on kooskõlas rahastamise juhendmaterjaliga?</w:t>
            </w:r>
          </w:p>
        </w:tc>
        <w:tc>
          <w:tcPr>
            <w:tcW w:w="5041" w:type="dxa"/>
          </w:tcPr>
          <w:p w14:paraId="0AAF00D2"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61714C" w14:paraId="65D250DC" w14:textId="77777777" w:rsidTr="00D62A53">
        <w:trPr>
          <w:trHeight w:val="580"/>
        </w:trPr>
        <w:tc>
          <w:tcPr>
            <w:tcW w:w="4021" w:type="dxa"/>
            <w:hideMark/>
          </w:tcPr>
          <w:p w14:paraId="1CEDE7AC"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4.3. </w:t>
            </w:r>
            <w:r w:rsidRPr="0061714C">
              <w:rPr>
                <w:rFonts w:ascii="Times New Roman" w:eastAsia="Times New Roman" w:hAnsi="Times New Roman" w:cs="Times New Roman"/>
                <w:color w:val="000000"/>
                <w:kern w:val="0"/>
                <w:lang w:eastAsia="et-EE"/>
                <w14:ligatures w14:val="none"/>
              </w:rPr>
              <w:t xml:space="preserve">Kas toetusi eraldatakse </w:t>
            </w:r>
            <w:r>
              <w:rPr>
                <w:rFonts w:ascii="Times New Roman" w:eastAsia="Times New Roman" w:hAnsi="Times New Roman" w:cs="Times New Roman"/>
                <w:color w:val="000000"/>
                <w:kern w:val="0"/>
                <w:lang w:eastAsia="et-EE"/>
                <w14:ligatures w14:val="none"/>
              </w:rPr>
              <w:t xml:space="preserve">vabaühendustele </w:t>
            </w:r>
            <w:r w:rsidRPr="0061714C">
              <w:rPr>
                <w:rFonts w:ascii="Times New Roman" w:eastAsia="Times New Roman" w:hAnsi="Times New Roman" w:cs="Times New Roman"/>
                <w:color w:val="000000"/>
                <w:kern w:val="0"/>
                <w:lang w:eastAsia="et-EE"/>
                <w14:ligatures w14:val="none"/>
              </w:rPr>
              <w:t>avaliku konkursi alusel</w:t>
            </w:r>
            <w:r w:rsidRPr="00AA4D5D">
              <w:rPr>
                <w:rFonts w:ascii="Times New Roman" w:eastAsia="Times New Roman" w:hAnsi="Times New Roman" w:cs="Times New Roman"/>
                <w:color w:val="000000"/>
                <w:kern w:val="0"/>
                <w:lang w:eastAsia="et-EE"/>
                <w14:ligatures w14:val="none"/>
              </w:rPr>
              <w:t>?</w:t>
            </w:r>
          </w:p>
        </w:tc>
        <w:tc>
          <w:tcPr>
            <w:tcW w:w="5041" w:type="dxa"/>
          </w:tcPr>
          <w:p w14:paraId="6DDD8208"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2A48D1">
              <w:rPr>
                <w:rFonts w:ascii="Times New Roman" w:eastAsia="Times New Roman" w:hAnsi="Times New Roman" w:cs="Times New Roman"/>
                <w:color w:val="000000"/>
                <w:kern w:val="0"/>
                <w:lang w:eastAsia="et-EE"/>
                <w14:ligatures w14:val="none"/>
              </w:rPr>
              <w:t>Jah, kõik saavad toetustele kandideerida. Info on avalik.</w:t>
            </w:r>
          </w:p>
        </w:tc>
      </w:tr>
      <w:tr w:rsidR="00865FBE" w:rsidRPr="0061714C" w14:paraId="00411CDB" w14:textId="77777777" w:rsidTr="00D62A53">
        <w:trPr>
          <w:trHeight w:val="580"/>
        </w:trPr>
        <w:tc>
          <w:tcPr>
            <w:tcW w:w="4021" w:type="dxa"/>
            <w:hideMark/>
          </w:tcPr>
          <w:p w14:paraId="5074EDC0" w14:textId="77777777" w:rsidR="00865FBE" w:rsidRPr="0080571E"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4.4. </w:t>
            </w:r>
            <w:r w:rsidRPr="0080571E">
              <w:rPr>
                <w:rFonts w:ascii="Times New Roman" w:eastAsia="Times New Roman" w:hAnsi="Times New Roman" w:cs="Times New Roman"/>
                <w:color w:val="000000"/>
                <w:kern w:val="0"/>
                <w:lang w:eastAsia="et-EE"/>
                <w14:ligatures w14:val="none"/>
              </w:rPr>
              <w:t xml:space="preserve">Kas kehtivate lepingute või otsuste alusel juba </w:t>
            </w:r>
            <w:r>
              <w:rPr>
                <w:rFonts w:ascii="Times New Roman" w:eastAsia="Times New Roman" w:hAnsi="Times New Roman" w:cs="Times New Roman"/>
                <w:color w:val="000000"/>
                <w:kern w:val="0"/>
                <w:lang w:eastAsia="et-EE"/>
                <w14:ligatures w14:val="none"/>
              </w:rPr>
              <w:t>teada olevad</w:t>
            </w:r>
            <w:r w:rsidRPr="0080571E">
              <w:rPr>
                <w:rFonts w:ascii="Times New Roman" w:eastAsia="Times New Roman" w:hAnsi="Times New Roman" w:cs="Times New Roman"/>
                <w:color w:val="000000"/>
                <w:kern w:val="0"/>
                <w:lang w:eastAsia="et-EE"/>
                <w14:ligatures w14:val="none"/>
              </w:rPr>
              <w:t xml:space="preserve"> toetuste saajad on nimeliselt välja toodud </w:t>
            </w:r>
            <w:proofErr w:type="spellStart"/>
            <w:r w:rsidRPr="0080571E">
              <w:rPr>
                <w:rFonts w:ascii="Times New Roman" w:eastAsia="Times New Roman" w:hAnsi="Times New Roman" w:cs="Times New Roman"/>
                <w:color w:val="000000"/>
                <w:kern w:val="0"/>
                <w:lang w:eastAsia="et-EE"/>
                <w14:ligatures w14:val="none"/>
              </w:rPr>
              <w:t>RES-is</w:t>
            </w:r>
            <w:proofErr w:type="spellEnd"/>
            <w:r w:rsidRPr="0080571E">
              <w:rPr>
                <w:rFonts w:ascii="Times New Roman" w:eastAsia="Times New Roman" w:hAnsi="Times New Roman" w:cs="Times New Roman"/>
                <w:color w:val="000000"/>
                <w:kern w:val="0"/>
                <w:lang w:eastAsia="et-EE"/>
                <w14:ligatures w14:val="none"/>
              </w:rPr>
              <w:t xml:space="preserve">? </w:t>
            </w:r>
          </w:p>
          <w:p w14:paraId="30D1B2D2"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p>
        </w:tc>
        <w:tc>
          <w:tcPr>
            <w:tcW w:w="5041" w:type="dxa"/>
          </w:tcPr>
          <w:p w14:paraId="77C5F47B"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61714C" w14:paraId="19F2AB64" w14:textId="77777777" w:rsidTr="00D62A53">
        <w:trPr>
          <w:trHeight w:val="290"/>
        </w:trPr>
        <w:tc>
          <w:tcPr>
            <w:tcW w:w="4021" w:type="dxa"/>
            <w:noWrap/>
            <w:hideMark/>
          </w:tcPr>
          <w:p w14:paraId="5CFCAEEF"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4.5. </w:t>
            </w:r>
            <w:r w:rsidRPr="00D349F6">
              <w:rPr>
                <w:rFonts w:ascii="Times New Roman" w:eastAsia="Times New Roman" w:hAnsi="Times New Roman" w:cs="Times New Roman"/>
                <w:color w:val="000000"/>
                <w:kern w:val="0"/>
                <w:lang w:eastAsia="et-EE"/>
                <w14:ligatures w14:val="none"/>
              </w:rPr>
              <w:t>Kas ja kust on leitavad toetuse saajate tegevusaruanded?</w:t>
            </w:r>
          </w:p>
        </w:tc>
        <w:tc>
          <w:tcPr>
            <w:tcW w:w="5041" w:type="dxa"/>
          </w:tcPr>
          <w:p w14:paraId="64CFFB90"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61714C" w14:paraId="30794BE4" w14:textId="77777777" w:rsidTr="00D62A53">
        <w:trPr>
          <w:trHeight w:val="870"/>
        </w:trPr>
        <w:tc>
          <w:tcPr>
            <w:tcW w:w="4021" w:type="dxa"/>
            <w:hideMark/>
          </w:tcPr>
          <w:p w14:paraId="0DA5DA45"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4.6. </w:t>
            </w:r>
            <w:r w:rsidRPr="0061714C">
              <w:rPr>
                <w:rFonts w:ascii="Times New Roman" w:eastAsia="Times New Roman" w:hAnsi="Times New Roman" w:cs="Times New Roman"/>
                <w:color w:val="000000"/>
                <w:kern w:val="0"/>
                <w:lang w:eastAsia="et-EE"/>
                <w14:ligatures w14:val="none"/>
              </w:rPr>
              <w:t>Kas taotluste hindamise kord on avalik ja üheselt mõistetav (hindamiskomisjon, kriteeriumid), hindamiskomisjoni koosseis avalik?</w:t>
            </w:r>
          </w:p>
        </w:tc>
        <w:tc>
          <w:tcPr>
            <w:tcW w:w="5041" w:type="dxa"/>
          </w:tcPr>
          <w:p w14:paraId="2EB352B9"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Hindamisjuhend</w:t>
            </w:r>
            <w:r w:rsidRPr="00DD103F">
              <w:rPr>
                <w:rFonts w:ascii="Times New Roman" w:eastAsia="Times New Roman" w:hAnsi="Times New Roman" w:cs="Times New Roman"/>
                <w:color w:val="000000"/>
                <w:kern w:val="0"/>
                <w:lang w:eastAsia="et-EE"/>
                <w14:ligatures w14:val="none"/>
              </w:rPr>
              <w:t xml:space="preserve"> on avalikult ministeeriumi veebilehel üleval. </w:t>
            </w:r>
            <w:r>
              <w:rPr>
                <w:rFonts w:ascii="Times New Roman" w:eastAsia="Times New Roman" w:hAnsi="Times New Roman" w:cs="Times New Roman"/>
                <w:color w:val="000000"/>
                <w:kern w:val="0"/>
                <w:lang w:eastAsia="et-EE"/>
                <w14:ligatures w14:val="none"/>
              </w:rPr>
              <w:t>Selles</w:t>
            </w:r>
            <w:r w:rsidRPr="00DD103F">
              <w:rPr>
                <w:rFonts w:ascii="Times New Roman" w:eastAsia="Times New Roman" w:hAnsi="Times New Roman" w:cs="Times New Roman"/>
                <w:color w:val="000000"/>
                <w:kern w:val="0"/>
                <w:lang w:eastAsia="et-EE"/>
                <w14:ligatures w14:val="none"/>
              </w:rPr>
              <w:t xml:space="preserve"> on selgelt välja toodud, milliseid kriteeriumeid hinnatakse. Samuti ka see, mis määrab organisatsioonile antavad punktid (juhis on üheselt mõistetav ja taotlejatele heaks suuniseks taotluse kirjutamisel).</w:t>
            </w:r>
          </w:p>
        </w:tc>
      </w:tr>
      <w:tr w:rsidR="00865FBE" w:rsidRPr="0061714C" w14:paraId="66DDAE66" w14:textId="77777777" w:rsidTr="00D62A53">
        <w:trPr>
          <w:trHeight w:val="580"/>
        </w:trPr>
        <w:tc>
          <w:tcPr>
            <w:tcW w:w="4021" w:type="dxa"/>
            <w:hideMark/>
          </w:tcPr>
          <w:p w14:paraId="386124A6"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lastRenderedPageBreak/>
              <w:t xml:space="preserve">4.7. </w:t>
            </w:r>
            <w:r w:rsidRPr="0061714C">
              <w:rPr>
                <w:rFonts w:ascii="Times New Roman" w:eastAsia="Times New Roman" w:hAnsi="Times New Roman" w:cs="Times New Roman"/>
                <w:color w:val="000000"/>
                <w:kern w:val="0"/>
                <w:lang w:eastAsia="et-EE"/>
                <w14:ligatures w14:val="none"/>
              </w:rPr>
              <w:t>Kas vabaühendused saavad tagasisidet toetuse andmise ja mitteandmise otsuste kohta?</w:t>
            </w:r>
          </w:p>
        </w:tc>
        <w:tc>
          <w:tcPr>
            <w:tcW w:w="5041" w:type="dxa"/>
          </w:tcPr>
          <w:p w14:paraId="01C7BE57"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DD103F">
              <w:rPr>
                <w:rFonts w:ascii="Times New Roman" w:eastAsia="Times New Roman" w:hAnsi="Times New Roman" w:cs="Times New Roman"/>
                <w:color w:val="000000"/>
                <w:kern w:val="0"/>
                <w:lang w:eastAsia="et-EE"/>
                <w14:ligatures w14:val="none"/>
              </w:rPr>
              <w:t>Jah. Saadakse tagasiside ja vajadusel parandussoovitused, mille alusel on võimalus taotlust korrigeerida.</w:t>
            </w:r>
          </w:p>
        </w:tc>
      </w:tr>
      <w:tr w:rsidR="00865FBE" w:rsidRPr="0061714C" w14:paraId="54657358" w14:textId="77777777" w:rsidTr="00D62A53">
        <w:trPr>
          <w:trHeight w:val="580"/>
        </w:trPr>
        <w:tc>
          <w:tcPr>
            <w:tcW w:w="4021" w:type="dxa"/>
            <w:shd w:val="clear" w:color="auto" w:fill="D9D9D9" w:themeFill="background1" w:themeFillShade="D9"/>
          </w:tcPr>
          <w:p w14:paraId="617871FF"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toetuste andmise ja kasutamise läbipaistvuse kontekstis.</w:t>
            </w:r>
          </w:p>
        </w:tc>
        <w:tc>
          <w:tcPr>
            <w:tcW w:w="5041" w:type="dxa"/>
            <w:shd w:val="clear" w:color="auto" w:fill="D9D9D9" w:themeFill="background1" w:themeFillShade="D9"/>
          </w:tcPr>
          <w:p w14:paraId="64BA268A"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bl>
    <w:p w14:paraId="5306D06F" w14:textId="77777777" w:rsidR="00865FBE" w:rsidRDefault="00865FBE" w:rsidP="00865FBE">
      <w:pPr>
        <w:jc w:val="both"/>
        <w:rPr>
          <w:rFonts w:ascii="Times New Roman" w:hAnsi="Times New Roman" w:cs="Times New Roman"/>
        </w:rPr>
      </w:pPr>
    </w:p>
    <w:p w14:paraId="47770784" w14:textId="77777777" w:rsidR="00865FBE" w:rsidRPr="007757A4" w:rsidRDefault="00865FBE" w:rsidP="00865FBE">
      <w:pPr>
        <w:jc w:val="both"/>
        <w:rPr>
          <w:rFonts w:ascii="Times New Roman" w:hAnsi="Times New Roman" w:cs="Times New Roman"/>
        </w:rPr>
      </w:pPr>
      <w:r>
        <w:rPr>
          <w:rFonts w:ascii="Times New Roman" w:hAnsi="Times New Roman" w:cs="Times New Roman"/>
          <w:b/>
          <w:bCs/>
          <w:i/>
          <w:iCs/>
        </w:rPr>
        <w:t xml:space="preserve">Tabel 5. </w:t>
      </w:r>
      <w:r>
        <w:rPr>
          <w:rFonts w:ascii="Times New Roman" w:hAnsi="Times New Roman" w:cs="Times New Roman"/>
        </w:rPr>
        <w:t xml:space="preserve"> Vastused küsimustele, mis puudutavad vabaühenduste võrdset ligipääsu toetustele.</w:t>
      </w:r>
    </w:p>
    <w:tbl>
      <w:tblPr>
        <w:tblStyle w:val="Kontuurtabel"/>
        <w:tblW w:w="9067" w:type="dxa"/>
        <w:tblLook w:val="04A0" w:firstRow="1" w:lastRow="0" w:firstColumn="1" w:lastColumn="0" w:noHBand="0" w:noVBand="1"/>
      </w:tblPr>
      <w:tblGrid>
        <w:gridCol w:w="4021"/>
        <w:gridCol w:w="5046"/>
      </w:tblGrid>
      <w:tr w:rsidR="00865FBE" w:rsidRPr="0061714C" w14:paraId="069076A2" w14:textId="77777777" w:rsidTr="00D62A53">
        <w:trPr>
          <w:trHeight w:val="580"/>
        </w:trPr>
        <w:tc>
          <w:tcPr>
            <w:tcW w:w="9067" w:type="dxa"/>
            <w:gridSpan w:val="2"/>
          </w:tcPr>
          <w:p w14:paraId="3C6840F3" w14:textId="77777777" w:rsidR="00865FBE" w:rsidRPr="00AA4D5D"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color w:val="000000"/>
                <w:kern w:val="0"/>
                <w:lang w:eastAsia="et-EE"/>
                <w14:ligatures w14:val="none"/>
              </w:rPr>
              <w:t xml:space="preserve">5. </w:t>
            </w:r>
            <w:r w:rsidRPr="0061714C">
              <w:rPr>
                <w:rFonts w:ascii="Times New Roman" w:eastAsia="Times New Roman" w:hAnsi="Times New Roman" w:cs="Times New Roman"/>
                <w:b/>
                <w:bCs/>
                <w:color w:val="000000"/>
                <w:kern w:val="0"/>
                <w:lang w:eastAsia="et-EE"/>
                <w14:ligatures w14:val="none"/>
              </w:rPr>
              <w:t>LIGIPÄÄSETAVUS</w:t>
            </w:r>
            <w:r w:rsidRPr="0061714C">
              <w:rPr>
                <w:rFonts w:ascii="Times New Roman" w:eastAsia="Times New Roman" w:hAnsi="Times New Roman" w:cs="Times New Roman"/>
                <w:b/>
                <w:bCs/>
                <w:color w:val="000000"/>
                <w:kern w:val="0"/>
                <w:lang w:eastAsia="et-EE"/>
                <w14:ligatures w14:val="none"/>
              </w:rPr>
              <w:br/>
            </w:r>
            <w:r>
              <w:rPr>
                <w:rFonts w:ascii="Times New Roman" w:eastAsia="Times New Roman" w:hAnsi="Times New Roman" w:cs="Times New Roman"/>
                <w:color w:val="000000"/>
                <w:kern w:val="0"/>
                <w:lang w:eastAsia="et-EE"/>
                <w14:ligatures w14:val="none"/>
              </w:rPr>
              <w:t>Ü</w:t>
            </w:r>
            <w:r w:rsidRPr="0061714C">
              <w:rPr>
                <w:rFonts w:ascii="Times New Roman" w:eastAsia="Times New Roman" w:hAnsi="Times New Roman" w:cs="Times New Roman"/>
                <w:color w:val="000000"/>
                <w:kern w:val="0"/>
                <w:lang w:eastAsia="et-EE"/>
                <w14:ligatures w14:val="none"/>
              </w:rPr>
              <w:t>hendustele on tagatud võrdne ligipääs rahastamisele (õiglus)</w:t>
            </w:r>
            <w:r>
              <w:rPr>
                <w:rFonts w:ascii="Times New Roman" w:eastAsia="Times New Roman" w:hAnsi="Times New Roman" w:cs="Times New Roman"/>
                <w:color w:val="000000"/>
                <w:kern w:val="0"/>
                <w:lang w:eastAsia="et-EE"/>
                <w14:ligatures w14:val="none"/>
              </w:rPr>
              <w:t>.</w:t>
            </w:r>
          </w:p>
        </w:tc>
      </w:tr>
      <w:tr w:rsidR="00865FBE" w:rsidRPr="0061714C" w14:paraId="5948DBC3" w14:textId="77777777" w:rsidTr="00D62A53">
        <w:trPr>
          <w:trHeight w:val="580"/>
        </w:trPr>
        <w:tc>
          <w:tcPr>
            <w:tcW w:w="4021" w:type="dxa"/>
            <w:hideMark/>
          </w:tcPr>
          <w:p w14:paraId="6F23DBD9" w14:textId="77777777" w:rsidR="00865FBE" w:rsidRPr="0061714C"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5.1. </w:t>
            </w:r>
            <w:r w:rsidRPr="0061714C">
              <w:rPr>
                <w:rFonts w:ascii="Times New Roman" w:eastAsia="Times New Roman" w:hAnsi="Times New Roman" w:cs="Times New Roman"/>
                <w:color w:val="000000"/>
                <w:kern w:val="0"/>
                <w:lang w:eastAsia="et-EE"/>
                <w14:ligatures w14:val="none"/>
              </w:rPr>
              <w:t>Kas on kehtestatud selged rahastamise reeglid ja valikukriteeriumid, mida järgitakse?</w:t>
            </w:r>
          </w:p>
        </w:tc>
        <w:tc>
          <w:tcPr>
            <w:tcW w:w="5046" w:type="dxa"/>
          </w:tcPr>
          <w:p w14:paraId="4DB5FA1C"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8700AB">
              <w:rPr>
                <w:rFonts w:ascii="Times New Roman" w:eastAsia="Times New Roman" w:hAnsi="Times New Roman" w:cs="Times New Roman"/>
                <w:color w:val="000000"/>
                <w:kern w:val="0"/>
                <w:lang w:eastAsia="et-EE"/>
                <w14:ligatures w14:val="none"/>
              </w:rPr>
              <w:t xml:space="preserve">Jah, </w:t>
            </w:r>
            <w:r>
              <w:rPr>
                <w:rFonts w:ascii="Times New Roman" w:eastAsia="Times New Roman" w:hAnsi="Times New Roman" w:cs="Times New Roman"/>
                <w:color w:val="000000"/>
                <w:kern w:val="0"/>
                <w:lang w:eastAsia="et-EE"/>
                <w14:ligatures w14:val="none"/>
              </w:rPr>
              <w:t>20</w:t>
            </w:r>
            <w:r w:rsidRPr="008700AB">
              <w:rPr>
                <w:rFonts w:ascii="Times New Roman" w:eastAsia="Times New Roman" w:hAnsi="Times New Roman" w:cs="Times New Roman"/>
                <w:color w:val="000000"/>
                <w:kern w:val="0"/>
                <w:lang w:eastAsia="et-EE"/>
                <w14:ligatures w14:val="none"/>
              </w:rPr>
              <w:t>23</w:t>
            </w:r>
            <w:r>
              <w:rPr>
                <w:rFonts w:ascii="Times New Roman" w:eastAsia="Times New Roman" w:hAnsi="Times New Roman" w:cs="Times New Roman"/>
                <w:color w:val="000000"/>
                <w:kern w:val="0"/>
                <w:lang w:eastAsia="et-EE"/>
                <w14:ligatures w14:val="none"/>
              </w:rPr>
              <w:t>.</w:t>
            </w:r>
            <w:r w:rsidRPr="008700AB">
              <w:rPr>
                <w:rFonts w:ascii="Times New Roman" w:eastAsia="Times New Roman" w:hAnsi="Times New Roman" w:cs="Times New Roman"/>
                <w:color w:val="000000"/>
                <w:kern w:val="0"/>
                <w:lang w:eastAsia="et-EE"/>
                <w14:ligatures w14:val="none"/>
              </w:rPr>
              <w:t xml:space="preserve"> aasta rahastamise kor</w:t>
            </w:r>
            <w:r>
              <w:rPr>
                <w:rFonts w:ascii="Times New Roman" w:eastAsia="Times New Roman" w:hAnsi="Times New Roman" w:cs="Times New Roman"/>
                <w:color w:val="000000"/>
                <w:kern w:val="0"/>
                <w:lang w:eastAsia="et-EE"/>
                <w14:ligatures w14:val="none"/>
              </w:rPr>
              <w:t>da reguleerivas ministri määruses</w:t>
            </w:r>
            <w:r w:rsidRPr="008700AB">
              <w:rPr>
                <w:rFonts w:ascii="Times New Roman" w:eastAsia="Times New Roman" w:hAnsi="Times New Roman" w:cs="Times New Roman"/>
                <w:color w:val="000000"/>
                <w:kern w:val="0"/>
                <w:lang w:eastAsia="et-EE"/>
                <w14:ligatures w14:val="none"/>
              </w:rPr>
              <w:t xml:space="preserve"> on selgelt välja toodud kõik reeglid ja kriteeriumid, mis määravad, kas rahastuse taotluse osas langetatakse positiivne või negatiivne otsus. Lisaks on välja toodud ka, et kandidaadid reastatakse pingeritta hindamiskriteeriumidest saadavate punktisummade alusel. Seda juhul, kui nende taotlus vastab üldistele nõuetele.</w:t>
            </w:r>
          </w:p>
        </w:tc>
      </w:tr>
      <w:tr w:rsidR="00865FBE" w:rsidRPr="0061714C" w14:paraId="3F938393" w14:textId="77777777" w:rsidTr="00D62A53">
        <w:trPr>
          <w:trHeight w:val="580"/>
        </w:trPr>
        <w:tc>
          <w:tcPr>
            <w:tcW w:w="4021" w:type="dxa"/>
            <w:hideMark/>
          </w:tcPr>
          <w:p w14:paraId="5B23AEA4"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5.2. </w:t>
            </w:r>
            <w:r w:rsidRPr="0061714C">
              <w:rPr>
                <w:rFonts w:ascii="Times New Roman" w:eastAsia="Times New Roman" w:hAnsi="Times New Roman" w:cs="Times New Roman"/>
                <w:color w:val="000000"/>
                <w:kern w:val="0"/>
                <w:lang w:eastAsia="et-EE"/>
                <w14:ligatures w14:val="none"/>
              </w:rPr>
              <w:t>Kas rahastamise korras on eristatud projektitoetus, tegevustoetus ja teenuse delegeerimine?</w:t>
            </w:r>
          </w:p>
        </w:tc>
        <w:tc>
          <w:tcPr>
            <w:tcW w:w="5046" w:type="dxa"/>
          </w:tcPr>
          <w:p w14:paraId="02EFAB83"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Ei, neid ei ole määruses selgitatud.</w:t>
            </w:r>
          </w:p>
        </w:tc>
      </w:tr>
      <w:tr w:rsidR="00865FBE" w:rsidRPr="0061714C" w14:paraId="6AE61A33" w14:textId="77777777" w:rsidTr="00D62A53">
        <w:trPr>
          <w:trHeight w:val="290"/>
        </w:trPr>
        <w:tc>
          <w:tcPr>
            <w:tcW w:w="4021" w:type="dxa"/>
            <w:noWrap/>
            <w:hideMark/>
          </w:tcPr>
          <w:p w14:paraId="192B8715" w14:textId="77777777" w:rsidR="00865FBE" w:rsidRPr="0061714C"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5.3. </w:t>
            </w:r>
            <w:r w:rsidRPr="0061714C">
              <w:rPr>
                <w:rFonts w:ascii="Times New Roman" w:eastAsia="Times New Roman" w:hAnsi="Times New Roman" w:cs="Times New Roman"/>
                <w:color w:val="000000"/>
                <w:kern w:val="0"/>
                <w:lang w:eastAsia="et-EE"/>
                <w14:ligatures w14:val="none"/>
              </w:rPr>
              <w:t>Kas erandid (nt</w:t>
            </w:r>
            <w:r w:rsidRPr="00AA4D5D">
              <w:rPr>
                <w:rFonts w:ascii="Times New Roman" w:eastAsia="Times New Roman" w:hAnsi="Times New Roman" w:cs="Times New Roman"/>
                <w:color w:val="000000"/>
                <w:kern w:val="0"/>
                <w:lang w:eastAsia="et-EE"/>
                <w14:ligatures w14:val="none"/>
              </w:rPr>
              <w:t xml:space="preserve"> nn</w:t>
            </w:r>
            <w:r w:rsidRPr="0061714C">
              <w:rPr>
                <w:rFonts w:ascii="Times New Roman" w:eastAsia="Times New Roman" w:hAnsi="Times New Roman" w:cs="Times New Roman"/>
                <w:color w:val="000000"/>
                <w:kern w:val="0"/>
                <w:lang w:eastAsia="et-EE"/>
                <w14:ligatures w14:val="none"/>
              </w:rPr>
              <w:t xml:space="preserve"> katuseraha</w:t>
            </w:r>
            <w:r w:rsidRPr="00AA4D5D">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või</w:t>
            </w:r>
            <w:r w:rsidRPr="00AA4D5D">
              <w:rPr>
                <w:rFonts w:ascii="Times New Roman" w:eastAsia="Times New Roman" w:hAnsi="Times New Roman" w:cs="Times New Roman"/>
                <w:color w:val="000000"/>
                <w:kern w:val="0"/>
                <w:lang w:eastAsia="et-EE"/>
                <w14:ligatures w14:val="none"/>
              </w:rPr>
              <w:t xml:space="preserve"> sihtfinantseerimine</w:t>
            </w:r>
            <w:r w:rsidRPr="0061714C">
              <w:rPr>
                <w:rFonts w:ascii="Times New Roman" w:eastAsia="Times New Roman" w:hAnsi="Times New Roman" w:cs="Times New Roman"/>
                <w:color w:val="000000"/>
                <w:kern w:val="0"/>
                <w:lang w:eastAsia="et-EE"/>
                <w14:ligatures w14:val="none"/>
              </w:rPr>
              <w:t>) on korras selgitatud?</w:t>
            </w:r>
          </w:p>
        </w:tc>
        <w:tc>
          <w:tcPr>
            <w:tcW w:w="5046" w:type="dxa"/>
          </w:tcPr>
          <w:p w14:paraId="35E9F198"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Ei</w:t>
            </w:r>
          </w:p>
        </w:tc>
      </w:tr>
      <w:tr w:rsidR="00865FBE" w:rsidRPr="0061714C" w14:paraId="45EF6B0D" w14:textId="77777777" w:rsidTr="00D62A53">
        <w:trPr>
          <w:trHeight w:val="1450"/>
        </w:trPr>
        <w:tc>
          <w:tcPr>
            <w:tcW w:w="4021" w:type="dxa"/>
            <w:hideMark/>
          </w:tcPr>
          <w:p w14:paraId="18880965"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5.4. </w:t>
            </w:r>
            <w:r w:rsidRPr="0061714C">
              <w:rPr>
                <w:rFonts w:ascii="Times New Roman" w:eastAsia="Times New Roman" w:hAnsi="Times New Roman" w:cs="Times New Roman"/>
                <w:color w:val="000000"/>
                <w:kern w:val="0"/>
                <w:lang w:eastAsia="et-EE"/>
                <w14:ligatures w14:val="none"/>
              </w:rPr>
              <w:t xml:space="preserve">Kas toetuse andmise tingimused on </w:t>
            </w:r>
            <w:r w:rsidRPr="0019574D">
              <w:rPr>
                <w:rFonts w:ascii="Times New Roman" w:eastAsia="Times New Roman" w:hAnsi="Times New Roman" w:cs="Times New Roman"/>
                <w:color w:val="000000"/>
                <w:kern w:val="0"/>
                <w:lang w:eastAsia="et-EE"/>
                <w14:ligatures w14:val="none"/>
              </w:rPr>
              <w:t>Teie hinnangul</w:t>
            </w:r>
            <w:r w:rsidRPr="00AA4D5D">
              <w:rPr>
                <w:rFonts w:ascii="Times New Roman" w:eastAsia="Times New Roman" w:hAnsi="Times New Roman" w:cs="Times New Roman"/>
                <w:color w:val="000000"/>
                <w:kern w:val="0"/>
                <w:lang w:eastAsia="et-EE"/>
                <w14:ligatures w14:val="none"/>
              </w:rPr>
              <w:t xml:space="preserve"> </w:t>
            </w:r>
            <w:r w:rsidRPr="0061714C">
              <w:rPr>
                <w:rFonts w:ascii="Times New Roman" w:eastAsia="Times New Roman" w:hAnsi="Times New Roman" w:cs="Times New Roman"/>
                <w:color w:val="000000"/>
                <w:kern w:val="0"/>
                <w:lang w:eastAsia="et-EE"/>
                <w14:ligatures w14:val="none"/>
              </w:rPr>
              <w:t xml:space="preserve">objektiivsed ja potentsiaalseid taotlejaid mittediskrimineerivad? </w:t>
            </w:r>
            <w:r>
              <w:rPr>
                <w:rFonts w:ascii="Times New Roman" w:eastAsia="Times New Roman" w:hAnsi="Times New Roman" w:cs="Times New Roman"/>
                <w:color w:val="000000"/>
                <w:kern w:val="0"/>
                <w:lang w:eastAsia="et-EE"/>
                <w14:ligatures w14:val="none"/>
              </w:rPr>
              <w:t>(K</w:t>
            </w:r>
            <w:r w:rsidRPr="0061714C">
              <w:rPr>
                <w:rFonts w:ascii="Times New Roman" w:eastAsia="Times New Roman" w:hAnsi="Times New Roman" w:cs="Times New Roman"/>
                <w:color w:val="000000"/>
                <w:kern w:val="0"/>
                <w:lang w:eastAsia="et-EE"/>
                <w14:ligatures w14:val="none"/>
              </w:rPr>
              <w:t xml:space="preserve">onkursi tingimused ei </w:t>
            </w:r>
            <w:r>
              <w:rPr>
                <w:rFonts w:ascii="Times New Roman" w:eastAsia="Times New Roman" w:hAnsi="Times New Roman" w:cs="Times New Roman"/>
                <w:color w:val="000000"/>
                <w:kern w:val="0"/>
                <w:lang w:eastAsia="et-EE"/>
                <w14:ligatures w14:val="none"/>
              </w:rPr>
              <w:t>loo</w:t>
            </w:r>
            <w:r w:rsidRPr="0061714C">
              <w:rPr>
                <w:rFonts w:ascii="Times New Roman" w:eastAsia="Times New Roman" w:hAnsi="Times New Roman" w:cs="Times New Roman"/>
                <w:color w:val="000000"/>
                <w:kern w:val="0"/>
                <w:lang w:eastAsia="et-EE"/>
                <w14:ligatures w14:val="none"/>
              </w:rPr>
              <w:t xml:space="preserve"> eeliseid konkreetsele ühendusele või ühenduste rühmale.</w:t>
            </w:r>
            <w:r>
              <w:rPr>
                <w:rFonts w:ascii="Times New Roman" w:eastAsia="Times New Roman" w:hAnsi="Times New Roman" w:cs="Times New Roman"/>
                <w:color w:val="000000"/>
                <w:kern w:val="0"/>
                <w:lang w:eastAsia="et-EE"/>
                <w14:ligatures w14:val="none"/>
              </w:rPr>
              <w:t>)</w:t>
            </w:r>
          </w:p>
        </w:tc>
        <w:tc>
          <w:tcPr>
            <w:tcW w:w="5046" w:type="dxa"/>
          </w:tcPr>
          <w:p w14:paraId="35DD2CB4" w14:textId="77777777" w:rsidR="00865FBE" w:rsidRDefault="00865FBE" w:rsidP="00D62A53">
            <w:pPr>
              <w:jc w:val="both"/>
              <w:rPr>
                <w:rFonts w:ascii="Times New Roman" w:eastAsia="Times New Roman" w:hAnsi="Times New Roman" w:cs="Times New Roman"/>
                <w:color w:val="000000"/>
                <w:kern w:val="0"/>
                <w:lang w:eastAsia="et-EE"/>
                <w14:ligatures w14:val="none"/>
              </w:rPr>
            </w:pPr>
            <w:r w:rsidRPr="006D7A91">
              <w:rPr>
                <w:rFonts w:ascii="Times New Roman" w:eastAsia="Times New Roman" w:hAnsi="Times New Roman" w:cs="Times New Roman"/>
                <w:color w:val="000000"/>
                <w:kern w:val="0"/>
                <w:lang w:eastAsia="et-EE"/>
                <w14:ligatures w14:val="none"/>
              </w:rPr>
              <w:t xml:space="preserve">Sõnaliselt on väljendatud, et taotluse võivad esitada kõik MTÜ-d ja </w:t>
            </w:r>
            <w:proofErr w:type="spellStart"/>
            <w:r w:rsidRPr="006D7A91">
              <w:rPr>
                <w:rFonts w:ascii="Times New Roman" w:eastAsia="Times New Roman" w:hAnsi="Times New Roman" w:cs="Times New Roman"/>
                <w:color w:val="000000"/>
                <w:kern w:val="0"/>
                <w:lang w:eastAsia="et-EE"/>
                <w14:ligatures w14:val="none"/>
              </w:rPr>
              <w:t>SA-d</w:t>
            </w:r>
            <w:proofErr w:type="spellEnd"/>
            <w:r w:rsidRPr="006D7A91">
              <w:rPr>
                <w:rFonts w:ascii="Times New Roman" w:eastAsia="Times New Roman" w:hAnsi="Times New Roman" w:cs="Times New Roman"/>
                <w:color w:val="000000"/>
                <w:kern w:val="0"/>
                <w:lang w:eastAsia="et-EE"/>
                <w14:ligatures w14:val="none"/>
              </w:rPr>
              <w:t>. Lisaks kaasata partnereid oma tegevuste elluviimiseks.</w:t>
            </w:r>
          </w:p>
          <w:p w14:paraId="0108B409" w14:textId="77777777" w:rsidR="00865FBE" w:rsidRPr="005C74DE" w:rsidRDefault="00865FBE" w:rsidP="00D62A53">
            <w:pPr>
              <w:jc w:val="both"/>
              <w:rPr>
                <w:rFonts w:ascii="Times New Roman" w:eastAsia="Times New Roman" w:hAnsi="Times New Roman" w:cs="Times New Roman"/>
                <w:color w:val="000000"/>
                <w:kern w:val="0"/>
                <w:lang w:eastAsia="et-EE"/>
                <w14:ligatures w14:val="none"/>
              </w:rPr>
            </w:pPr>
            <w:r>
              <w:rPr>
                <w:rFonts w:ascii="Times New Roman" w:eastAsia="Times New Roman" w:hAnsi="Times New Roman" w:cs="Times New Roman"/>
                <w:color w:val="000000"/>
                <w:kern w:val="0"/>
                <w:lang w:eastAsia="et-EE"/>
                <w14:ligatures w14:val="none"/>
              </w:rPr>
              <w:t xml:space="preserve">Määruse </w:t>
            </w:r>
            <w:r w:rsidRPr="005C74DE">
              <w:rPr>
                <w:rFonts w:ascii="Times New Roman" w:eastAsia="Times New Roman" w:hAnsi="Times New Roman" w:cs="Times New Roman"/>
                <w:color w:val="000000"/>
                <w:kern w:val="0"/>
                <w:lang w:eastAsia="et-EE"/>
                <w14:ligatures w14:val="none"/>
              </w:rPr>
              <w:t xml:space="preserve">§ 10. </w:t>
            </w:r>
            <w:r w:rsidRPr="005C74DE">
              <w:rPr>
                <w:rFonts w:ascii="Times New Roman" w:eastAsia="Times New Roman" w:hAnsi="Times New Roman" w:cs="Times New Roman"/>
                <w:i/>
                <w:iCs/>
                <w:color w:val="000000"/>
                <w:kern w:val="0"/>
                <w:lang w:eastAsia="et-EE"/>
                <w14:ligatures w14:val="none"/>
              </w:rPr>
              <w:t>Nõuded taotlejale ja partnerile</w:t>
            </w:r>
            <w:r>
              <w:rPr>
                <w:rFonts w:ascii="Times New Roman" w:eastAsia="Times New Roman" w:hAnsi="Times New Roman" w:cs="Times New Roman"/>
                <w:i/>
                <w:iCs/>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 xml:space="preserve">punktis 4 on välja toodud tingimused, millele taotleja ja tema partner peavad vastama. Nendes ei esine põhjuseta diskrimineerivat sisu. </w:t>
            </w:r>
          </w:p>
        </w:tc>
      </w:tr>
      <w:tr w:rsidR="00865FBE" w:rsidRPr="0061714C" w14:paraId="5EE18CDC" w14:textId="77777777" w:rsidTr="00D62A53">
        <w:trPr>
          <w:trHeight w:val="1450"/>
        </w:trPr>
        <w:tc>
          <w:tcPr>
            <w:tcW w:w="4021" w:type="dxa"/>
            <w:hideMark/>
          </w:tcPr>
          <w:p w14:paraId="0CEAAAE4"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5.5. </w:t>
            </w:r>
            <w:r w:rsidRPr="0061714C">
              <w:rPr>
                <w:rFonts w:ascii="Times New Roman" w:eastAsia="Times New Roman" w:hAnsi="Times New Roman" w:cs="Times New Roman"/>
                <w:color w:val="000000"/>
                <w:kern w:val="0"/>
                <w:lang w:eastAsia="et-EE"/>
                <w14:ligatures w14:val="none"/>
              </w:rPr>
              <w:t xml:space="preserve">Kas toetuse andmise tingimused on rahastamise eesmärgi ja otstarbe suhtes asjakohased ja põhjendatud. See tähendab, et rahastamise tingimused </w:t>
            </w:r>
            <w:r>
              <w:rPr>
                <w:rFonts w:ascii="Times New Roman" w:eastAsia="Times New Roman" w:hAnsi="Times New Roman" w:cs="Times New Roman"/>
                <w:color w:val="000000"/>
                <w:kern w:val="0"/>
                <w:lang w:eastAsia="et-EE"/>
                <w14:ligatures w14:val="none"/>
              </w:rPr>
              <w:t>tulenevad</w:t>
            </w:r>
            <w:r w:rsidRPr="0061714C">
              <w:rPr>
                <w:rFonts w:ascii="Times New Roman" w:eastAsia="Times New Roman" w:hAnsi="Times New Roman" w:cs="Times New Roman"/>
                <w:color w:val="000000"/>
                <w:kern w:val="0"/>
                <w:lang w:eastAsia="et-EE"/>
                <w14:ligatures w14:val="none"/>
              </w:rPr>
              <w:t xml:space="preserve"> rahastamise eesmärgist</w:t>
            </w:r>
            <w:r>
              <w:rPr>
                <w:rFonts w:ascii="Times New Roman" w:eastAsia="Times New Roman" w:hAnsi="Times New Roman" w:cs="Times New Roman"/>
                <w:color w:val="000000"/>
                <w:kern w:val="0"/>
                <w:lang w:eastAsia="et-EE"/>
                <w14:ligatures w14:val="none"/>
              </w:rPr>
              <w:t>.</w:t>
            </w:r>
          </w:p>
        </w:tc>
        <w:tc>
          <w:tcPr>
            <w:tcW w:w="5046" w:type="dxa"/>
          </w:tcPr>
          <w:p w14:paraId="21AAB19D" w14:textId="77777777" w:rsidR="00865FBE" w:rsidRPr="00DC47BC" w:rsidRDefault="00865FBE" w:rsidP="00D62A53">
            <w:pPr>
              <w:jc w:val="both"/>
              <w:rPr>
                <w:rFonts w:ascii="Times New Roman" w:eastAsia="Times New Roman" w:hAnsi="Times New Roman" w:cs="Times New Roman"/>
                <w:i/>
                <w:iCs/>
                <w:color w:val="000000"/>
                <w:kern w:val="0"/>
                <w:lang w:eastAsia="et-EE"/>
                <w14:ligatures w14:val="none"/>
              </w:rPr>
            </w:pPr>
            <w:r>
              <w:rPr>
                <w:rFonts w:ascii="Times New Roman" w:eastAsia="Times New Roman" w:hAnsi="Times New Roman" w:cs="Times New Roman"/>
                <w:i/>
                <w:iCs/>
                <w:color w:val="000000"/>
                <w:kern w:val="0"/>
                <w:lang w:eastAsia="et-EE"/>
                <w14:ligatures w14:val="none"/>
              </w:rPr>
              <w:t>„</w:t>
            </w:r>
            <w:r w:rsidRPr="00DC47BC">
              <w:rPr>
                <w:rFonts w:ascii="Times New Roman" w:eastAsia="Times New Roman" w:hAnsi="Times New Roman" w:cs="Times New Roman"/>
                <w:i/>
                <w:iCs/>
                <w:color w:val="000000"/>
                <w:kern w:val="0"/>
                <w:lang w:eastAsia="et-EE"/>
                <w14:ligatures w14:val="none"/>
              </w:rPr>
              <w:t>...eesmär</w:t>
            </w:r>
            <w:r>
              <w:rPr>
                <w:rFonts w:ascii="Times New Roman" w:eastAsia="Times New Roman" w:hAnsi="Times New Roman" w:cs="Times New Roman"/>
                <w:i/>
                <w:iCs/>
                <w:color w:val="000000"/>
                <w:kern w:val="0"/>
                <w:lang w:eastAsia="et-EE"/>
                <w14:ligatures w14:val="none"/>
              </w:rPr>
              <w:t>giga</w:t>
            </w:r>
            <w:r w:rsidRPr="00DC47BC">
              <w:rPr>
                <w:rFonts w:ascii="Times New Roman" w:eastAsia="Times New Roman" w:hAnsi="Times New Roman" w:cs="Times New Roman"/>
                <w:i/>
                <w:iCs/>
                <w:color w:val="000000"/>
                <w:kern w:val="0"/>
                <w:lang w:eastAsia="et-EE"/>
                <w14:ligatures w14:val="none"/>
              </w:rPr>
              <w:t xml:space="preserve"> soodustada vabaühenduste osalemist</w:t>
            </w:r>
            <w:r>
              <w:rPr>
                <w:rFonts w:ascii="Times New Roman" w:eastAsia="Times New Roman" w:hAnsi="Times New Roman" w:cs="Times New Roman"/>
                <w:i/>
                <w:iCs/>
                <w:color w:val="000000"/>
                <w:kern w:val="0"/>
                <w:lang w:eastAsia="et-EE"/>
                <w14:ligatures w14:val="none"/>
              </w:rPr>
              <w:t xml:space="preserve"> </w:t>
            </w:r>
            <w:r w:rsidRPr="00DC47BC">
              <w:rPr>
                <w:rFonts w:ascii="Times New Roman" w:eastAsia="Times New Roman" w:hAnsi="Times New Roman" w:cs="Times New Roman"/>
                <w:i/>
                <w:iCs/>
                <w:color w:val="000000"/>
                <w:kern w:val="0"/>
                <w:lang w:eastAsia="et-EE"/>
                <w14:ligatures w14:val="none"/>
              </w:rPr>
              <w:t>sotsiaalvaldkonna ja tervisevaldkonna poliitika kujundamises ja elluviimises</w:t>
            </w:r>
            <w:r>
              <w:rPr>
                <w:rFonts w:ascii="Times New Roman" w:eastAsia="Times New Roman" w:hAnsi="Times New Roman" w:cs="Times New Roman"/>
                <w:i/>
                <w:iCs/>
                <w:color w:val="000000"/>
                <w:kern w:val="0"/>
                <w:lang w:eastAsia="et-EE"/>
                <w14:ligatures w14:val="none"/>
              </w:rPr>
              <w:t>.“</w:t>
            </w:r>
          </w:p>
          <w:p w14:paraId="2C6CA423"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DC47BC">
              <w:rPr>
                <w:rFonts w:ascii="Times New Roman" w:eastAsia="Times New Roman" w:hAnsi="Times New Roman" w:cs="Times New Roman"/>
                <w:color w:val="000000"/>
                <w:kern w:val="0"/>
                <w:lang w:eastAsia="et-EE"/>
                <w14:ligatures w14:val="none"/>
              </w:rPr>
              <w:t xml:space="preserve">Seatud </w:t>
            </w:r>
            <w:r>
              <w:rPr>
                <w:rFonts w:ascii="Times New Roman" w:eastAsia="Times New Roman" w:hAnsi="Times New Roman" w:cs="Times New Roman"/>
                <w:color w:val="000000"/>
                <w:kern w:val="0"/>
                <w:lang w:eastAsia="et-EE"/>
                <w14:ligatures w14:val="none"/>
              </w:rPr>
              <w:t>üldtingimused</w:t>
            </w:r>
            <w:r w:rsidRPr="00DC47BC">
              <w:rPr>
                <w:rFonts w:ascii="Times New Roman" w:eastAsia="Times New Roman" w:hAnsi="Times New Roman" w:cs="Times New Roman"/>
                <w:color w:val="000000"/>
                <w:kern w:val="0"/>
                <w:lang w:eastAsia="et-EE"/>
                <w14:ligatures w14:val="none"/>
              </w:rPr>
              <w:t xml:space="preserve"> on suunatud potentsiaalse rahastatava organisatsiooni seisundi üldisele kirjeldamisele (ei esine võlgnevusi riigi/</w:t>
            </w:r>
            <w:proofErr w:type="spellStart"/>
            <w:r w:rsidRPr="00DC47BC">
              <w:rPr>
                <w:rFonts w:ascii="Times New Roman" w:eastAsia="Times New Roman" w:hAnsi="Times New Roman" w:cs="Times New Roman"/>
                <w:color w:val="000000"/>
                <w:kern w:val="0"/>
                <w:lang w:eastAsia="et-EE"/>
                <w14:ligatures w14:val="none"/>
              </w:rPr>
              <w:t>SoM</w:t>
            </w:r>
            <w:proofErr w:type="spellEnd"/>
            <w:r w:rsidRPr="00DC47BC">
              <w:rPr>
                <w:rFonts w:ascii="Times New Roman" w:eastAsia="Times New Roman" w:hAnsi="Times New Roman" w:cs="Times New Roman"/>
                <w:color w:val="000000"/>
                <w:kern w:val="0"/>
                <w:lang w:eastAsia="et-EE"/>
                <w14:ligatures w14:val="none"/>
              </w:rPr>
              <w:t xml:space="preserve"> ees jne). Täpsustavad tingimused, mis peaksid tagama 6 erineva valdkondliku programmi edukuse, on seatud valdkondlike eesmärkide all. Need on asjakohased.</w:t>
            </w:r>
          </w:p>
        </w:tc>
      </w:tr>
      <w:tr w:rsidR="00865FBE" w:rsidRPr="0061714C" w14:paraId="17FB738C" w14:textId="77777777" w:rsidTr="00D62A53">
        <w:trPr>
          <w:trHeight w:val="580"/>
        </w:trPr>
        <w:tc>
          <w:tcPr>
            <w:tcW w:w="4021" w:type="dxa"/>
            <w:hideMark/>
          </w:tcPr>
          <w:p w14:paraId="0DE5ABF7"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5.6. </w:t>
            </w:r>
            <w:r w:rsidRPr="0061714C">
              <w:rPr>
                <w:rFonts w:ascii="Times New Roman" w:eastAsia="Times New Roman" w:hAnsi="Times New Roman" w:cs="Times New Roman"/>
                <w:color w:val="000000"/>
                <w:kern w:val="0"/>
                <w:lang w:eastAsia="et-EE"/>
                <w14:ligatures w14:val="none"/>
              </w:rPr>
              <w:t>Kas kaasfinantseeringu nõuded on mõistlikud ja ei sea piiranguid ligipääsule?</w:t>
            </w:r>
          </w:p>
        </w:tc>
        <w:tc>
          <w:tcPr>
            <w:tcW w:w="5046" w:type="dxa"/>
          </w:tcPr>
          <w:p w14:paraId="3F02E69E" w14:textId="77777777" w:rsidR="00865FBE" w:rsidRDefault="00865FBE" w:rsidP="00D62A53">
            <w:pPr>
              <w:jc w:val="both"/>
              <w:rPr>
                <w:rFonts w:ascii="Times New Roman" w:eastAsia="Times New Roman" w:hAnsi="Times New Roman" w:cs="Times New Roman"/>
                <w:color w:val="000000"/>
                <w:kern w:val="0"/>
                <w:lang w:eastAsia="et-EE"/>
                <w14:ligatures w14:val="none"/>
              </w:rPr>
            </w:pPr>
            <w:r w:rsidRPr="004F4B53">
              <w:rPr>
                <w:rFonts w:ascii="Times New Roman" w:eastAsia="Times New Roman" w:hAnsi="Times New Roman" w:cs="Times New Roman"/>
                <w:color w:val="000000"/>
                <w:kern w:val="0"/>
                <w:lang w:eastAsia="et-EE"/>
                <w14:ligatures w14:val="none"/>
              </w:rPr>
              <w:t xml:space="preserve">(1) Omafinantseeringu minimaalne määr on 1% projekti abikõlblikest kuludest. </w:t>
            </w:r>
            <w:r w:rsidRPr="004F4B53">
              <w:rPr>
                <w:rFonts w:ascii="Times New Roman" w:eastAsia="Times New Roman" w:hAnsi="Times New Roman" w:cs="Times New Roman"/>
                <w:color w:val="000000"/>
                <w:kern w:val="0"/>
                <w:lang w:eastAsia="et-EE"/>
                <w14:ligatures w14:val="none"/>
              </w:rPr>
              <w:lastRenderedPageBreak/>
              <w:t xml:space="preserve">Omafinantseeringu kohustust ei kohaldata </w:t>
            </w:r>
            <w:proofErr w:type="spellStart"/>
            <w:r w:rsidRPr="004F4B53">
              <w:rPr>
                <w:rFonts w:ascii="Times New Roman" w:eastAsia="Times New Roman" w:hAnsi="Times New Roman" w:cs="Times New Roman"/>
                <w:color w:val="000000"/>
                <w:kern w:val="0"/>
                <w:lang w:eastAsia="et-EE"/>
                <w14:ligatures w14:val="none"/>
              </w:rPr>
              <w:t>välisprojekti</w:t>
            </w:r>
            <w:proofErr w:type="spellEnd"/>
            <w:r w:rsidRPr="004F4B53">
              <w:rPr>
                <w:rFonts w:ascii="Times New Roman" w:eastAsia="Times New Roman" w:hAnsi="Times New Roman" w:cs="Times New Roman"/>
                <w:color w:val="000000"/>
                <w:kern w:val="0"/>
                <w:lang w:eastAsia="et-EE"/>
                <w14:ligatures w14:val="none"/>
              </w:rPr>
              <w:t xml:space="preserve"> omafinantseeringu toetuse korral.</w:t>
            </w:r>
          </w:p>
          <w:p w14:paraId="6D56049A"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4F4B53">
              <w:rPr>
                <w:rFonts w:ascii="Times New Roman" w:eastAsia="Times New Roman" w:hAnsi="Times New Roman" w:cs="Times New Roman"/>
                <w:color w:val="000000"/>
                <w:kern w:val="0"/>
                <w:lang w:eastAsia="et-EE"/>
                <w14:ligatures w14:val="none"/>
              </w:rPr>
              <w:t xml:space="preserve">(2) </w:t>
            </w:r>
            <w:proofErr w:type="spellStart"/>
            <w:r w:rsidRPr="004F4B53">
              <w:rPr>
                <w:rFonts w:ascii="Times New Roman" w:eastAsia="Times New Roman" w:hAnsi="Times New Roman" w:cs="Times New Roman"/>
                <w:color w:val="000000"/>
                <w:kern w:val="0"/>
                <w:lang w:eastAsia="et-EE"/>
                <w14:ligatures w14:val="none"/>
              </w:rPr>
              <w:t>Välisprojekti</w:t>
            </w:r>
            <w:proofErr w:type="spellEnd"/>
            <w:r w:rsidRPr="004F4B53">
              <w:rPr>
                <w:rFonts w:ascii="Times New Roman" w:eastAsia="Times New Roman" w:hAnsi="Times New Roman" w:cs="Times New Roman"/>
                <w:color w:val="000000"/>
                <w:kern w:val="0"/>
                <w:lang w:eastAsia="et-EE"/>
                <w14:ligatures w14:val="none"/>
              </w:rPr>
              <w:t xml:space="preserve"> omafinantseeringu katmiseks taotletav toetuse summa ei või ületada </w:t>
            </w:r>
            <w:proofErr w:type="spellStart"/>
            <w:r w:rsidRPr="004F4B53">
              <w:rPr>
                <w:rFonts w:ascii="Times New Roman" w:eastAsia="Times New Roman" w:hAnsi="Times New Roman" w:cs="Times New Roman"/>
                <w:color w:val="000000"/>
                <w:kern w:val="0"/>
                <w:lang w:eastAsia="et-EE"/>
                <w14:ligatures w14:val="none"/>
              </w:rPr>
              <w:t>välisprojekti</w:t>
            </w:r>
            <w:proofErr w:type="spellEnd"/>
            <w:r w:rsidRPr="004F4B53">
              <w:rPr>
                <w:rFonts w:ascii="Times New Roman" w:eastAsia="Times New Roman" w:hAnsi="Times New Roman" w:cs="Times New Roman"/>
                <w:color w:val="000000"/>
                <w:kern w:val="0"/>
                <w:lang w:eastAsia="et-EE"/>
                <w14:ligatures w14:val="none"/>
              </w:rPr>
              <w:t xml:space="preserve"> omafinantseeringu summat.</w:t>
            </w:r>
          </w:p>
        </w:tc>
      </w:tr>
      <w:tr w:rsidR="00865FBE" w:rsidRPr="0061714C" w14:paraId="44CC6C95" w14:textId="77777777" w:rsidTr="00D62A53">
        <w:trPr>
          <w:trHeight w:val="580"/>
        </w:trPr>
        <w:tc>
          <w:tcPr>
            <w:tcW w:w="4021" w:type="dxa"/>
            <w:shd w:val="clear" w:color="auto" w:fill="D9D9D9" w:themeFill="background1" w:themeFillShade="D9"/>
          </w:tcPr>
          <w:p w14:paraId="248C6F0B"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lastRenderedPageBreak/>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planeerimisel), kuid on olulised</w:t>
            </w:r>
            <w:r>
              <w:rPr>
                <w:rFonts w:ascii="Times New Roman" w:eastAsia="Times New Roman" w:hAnsi="Times New Roman" w:cs="Times New Roman"/>
                <w:color w:val="000000"/>
                <w:kern w:val="0"/>
                <w:lang w:eastAsia="et-EE"/>
                <w14:ligatures w14:val="none"/>
              </w:rPr>
              <w:t xml:space="preserve"> vabaühenduste võrdse ligipääsu tagamisel rahastamisele.</w:t>
            </w:r>
          </w:p>
        </w:tc>
        <w:tc>
          <w:tcPr>
            <w:tcW w:w="5046" w:type="dxa"/>
            <w:shd w:val="clear" w:color="auto" w:fill="D9D9D9" w:themeFill="background1" w:themeFillShade="D9"/>
          </w:tcPr>
          <w:p w14:paraId="3A8CC0C7"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bl>
    <w:p w14:paraId="716E653F" w14:textId="77777777" w:rsidR="00865FBE" w:rsidRDefault="00865FBE" w:rsidP="00865FBE">
      <w:pPr>
        <w:jc w:val="both"/>
        <w:rPr>
          <w:rFonts w:ascii="Times New Roman" w:hAnsi="Times New Roman" w:cs="Times New Roman"/>
        </w:rPr>
      </w:pPr>
    </w:p>
    <w:p w14:paraId="49ED6A68" w14:textId="77777777" w:rsidR="00865FBE" w:rsidRDefault="00865FBE" w:rsidP="00865FBE">
      <w:pPr>
        <w:jc w:val="both"/>
        <w:rPr>
          <w:rFonts w:ascii="Times New Roman" w:hAnsi="Times New Roman" w:cs="Times New Roman"/>
        </w:rPr>
      </w:pPr>
    </w:p>
    <w:p w14:paraId="332F08EA" w14:textId="77777777" w:rsidR="00865FBE" w:rsidRPr="00ED296D" w:rsidRDefault="00865FBE" w:rsidP="00865FBE">
      <w:pPr>
        <w:jc w:val="both"/>
        <w:rPr>
          <w:rFonts w:ascii="Times New Roman" w:hAnsi="Times New Roman" w:cs="Times New Roman"/>
        </w:rPr>
      </w:pPr>
      <w:r>
        <w:rPr>
          <w:rFonts w:ascii="Times New Roman" w:hAnsi="Times New Roman" w:cs="Times New Roman"/>
          <w:b/>
          <w:bCs/>
          <w:i/>
          <w:iCs/>
        </w:rPr>
        <w:t xml:space="preserve">Tabel 6. </w:t>
      </w:r>
      <w:r>
        <w:rPr>
          <w:rFonts w:ascii="Times New Roman" w:hAnsi="Times New Roman" w:cs="Times New Roman"/>
        </w:rPr>
        <w:t xml:space="preserve">Vastused küsimustele, mis puudutavad toetatud vabaühenduste võimekuse edendamist. </w:t>
      </w:r>
    </w:p>
    <w:tbl>
      <w:tblPr>
        <w:tblStyle w:val="Kontuurtabel"/>
        <w:tblW w:w="9067" w:type="dxa"/>
        <w:tblLook w:val="04A0" w:firstRow="1" w:lastRow="0" w:firstColumn="1" w:lastColumn="0" w:noHBand="0" w:noVBand="1"/>
      </w:tblPr>
      <w:tblGrid>
        <w:gridCol w:w="3964"/>
        <w:gridCol w:w="5103"/>
      </w:tblGrid>
      <w:tr w:rsidR="00865FBE" w:rsidRPr="0061714C" w14:paraId="77C2308A" w14:textId="77777777" w:rsidTr="00D62A53">
        <w:trPr>
          <w:trHeight w:val="580"/>
        </w:trPr>
        <w:tc>
          <w:tcPr>
            <w:tcW w:w="9067" w:type="dxa"/>
            <w:gridSpan w:val="2"/>
          </w:tcPr>
          <w:p w14:paraId="2E75C98F" w14:textId="77777777" w:rsidR="00865FBE" w:rsidRPr="00AA4D5D" w:rsidRDefault="00865FBE" w:rsidP="00D62A53">
            <w:pPr>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b/>
                <w:bCs/>
                <w:kern w:val="0"/>
                <w:lang w:eastAsia="et-EE"/>
                <w14:ligatures w14:val="none"/>
              </w:rPr>
              <w:t xml:space="preserve">6. </w:t>
            </w:r>
            <w:r w:rsidRPr="0061714C">
              <w:rPr>
                <w:rFonts w:ascii="Times New Roman" w:eastAsia="Times New Roman" w:hAnsi="Times New Roman" w:cs="Times New Roman"/>
                <w:b/>
                <w:bCs/>
                <w:kern w:val="0"/>
                <w:lang w:eastAsia="et-EE"/>
                <w14:ligatures w14:val="none"/>
              </w:rPr>
              <w:t>VÕIMEKUS</w:t>
            </w:r>
            <w:r w:rsidRPr="0061714C">
              <w:rPr>
                <w:rFonts w:ascii="Times New Roman" w:eastAsia="Times New Roman" w:hAnsi="Times New Roman" w:cs="Times New Roman"/>
                <w:b/>
                <w:bCs/>
                <w:kern w:val="0"/>
                <w:lang w:eastAsia="et-EE"/>
                <w14:ligatures w14:val="none"/>
              </w:rPr>
              <w:br/>
            </w:r>
            <w:r>
              <w:rPr>
                <w:rFonts w:ascii="Times New Roman" w:eastAsia="Times New Roman" w:hAnsi="Times New Roman" w:cs="Times New Roman"/>
                <w:kern w:val="0"/>
                <w:lang w:eastAsia="et-EE"/>
                <w14:ligatures w14:val="none"/>
              </w:rPr>
              <w:t>R</w:t>
            </w:r>
            <w:r w:rsidRPr="0061714C">
              <w:rPr>
                <w:rFonts w:ascii="Times New Roman" w:eastAsia="Times New Roman" w:hAnsi="Times New Roman" w:cs="Times New Roman"/>
                <w:kern w:val="0"/>
                <w:lang w:eastAsia="et-EE"/>
                <w14:ligatures w14:val="none"/>
              </w:rPr>
              <w:t>ahastamine edendab ühenduste võimekust</w:t>
            </w:r>
            <w:r>
              <w:rPr>
                <w:rFonts w:ascii="Times New Roman" w:eastAsia="Times New Roman" w:hAnsi="Times New Roman" w:cs="Times New Roman"/>
                <w:kern w:val="0"/>
                <w:lang w:eastAsia="et-EE"/>
                <w14:ligatures w14:val="none"/>
              </w:rPr>
              <w:t>.</w:t>
            </w:r>
          </w:p>
        </w:tc>
      </w:tr>
      <w:tr w:rsidR="00865FBE" w:rsidRPr="0061714C" w14:paraId="60154F0C" w14:textId="77777777" w:rsidTr="00D62A53">
        <w:trPr>
          <w:trHeight w:val="580"/>
        </w:trPr>
        <w:tc>
          <w:tcPr>
            <w:tcW w:w="3964" w:type="dxa"/>
            <w:hideMark/>
          </w:tcPr>
          <w:p w14:paraId="6FCD03CF"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6.1. </w:t>
            </w:r>
            <w:r w:rsidRPr="0061714C">
              <w:rPr>
                <w:rFonts w:ascii="Times New Roman" w:eastAsia="Times New Roman" w:hAnsi="Times New Roman" w:cs="Times New Roman"/>
                <w:color w:val="000000"/>
                <w:kern w:val="0"/>
                <w:lang w:eastAsia="et-EE"/>
                <w14:ligatures w14:val="none"/>
              </w:rPr>
              <w:t xml:space="preserve">Kas </w:t>
            </w:r>
            <w:r>
              <w:rPr>
                <w:rFonts w:ascii="Times New Roman" w:eastAsia="Times New Roman" w:hAnsi="Times New Roman" w:cs="Times New Roman"/>
                <w:color w:val="000000"/>
                <w:kern w:val="0"/>
                <w:lang w:eastAsia="et-EE"/>
                <w14:ligatures w14:val="none"/>
              </w:rPr>
              <w:t>Sotsiaal</w:t>
            </w:r>
            <w:r w:rsidRPr="00AA4D5D">
              <w:rPr>
                <w:rFonts w:ascii="Times New Roman" w:eastAsia="Times New Roman" w:hAnsi="Times New Roman" w:cs="Times New Roman"/>
                <w:color w:val="000000"/>
                <w:kern w:val="0"/>
                <w:lang w:eastAsia="et-EE"/>
                <w14:ligatures w14:val="none"/>
              </w:rPr>
              <w:t>ministeerium</w:t>
            </w:r>
            <w:r w:rsidRPr="0061714C">
              <w:rPr>
                <w:rFonts w:ascii="Times New Roman" w:eastAsia="Times New Roman" w:hAnsi="Times New Roman" w:cs="Times New Roman"/>
                <w:color w:val="000000"/>
                <w:kern w:val="0"/>
                <w:lang w:eastAsia="et-EE"/>
                <w14:ligatures w14:val="none"/>
              </w:rPr>
              <w:t xml:space="preserve"> hindab</w:t>
            </w:r>
            <w:r>
              <w:rPr>
                <w:rFonts w:ascii="Times New Roman" w:eastAsia="Times New Roman" w:hAnsi="Times New Roman" w:cs="Times New Roman"/>
                <w:color w:val="000000"/>
                <w:kern w:val="0"/>
                <w:lang w:eastAsia="et-EE"/>
                <w14:ligatures w14:val="none"/>
              </w:rPr>
              <w:t xml:space="preserve"> valdkondlikult</w:t>
            </w:r>
            <w:r w:rsidRPr="0061714C">
              <w:rPr>
                <w:rFonts w:ascii="Times New Roman" w:eastAsia="Times New Roman" w:hAnsi="Times New Roman" w:cs="Times New Roman"/>
                <w:color w:val="000000"/>
                <w:kern w:val="0"/>
                <w:lang w:eastAsia="et-EE"/>
                <w14:ligatures w14:val="none"/>
              </w:rPr>
              <w:t xml:space="preserve"> </w:t>
            </w:r>
            <w:r>
              <w:rPr>
                <w:rFonts w:ascii="Times New Roman" w:eastAsia="Times New Roman" w:hAnsi="Times New Roman" w:cs="Times New Roman"/>
                <w:color w:val="000000"/>
                <w:kern w:val="0"/>
                <w:lang w:eastAsia="et-EE"/>
                <w14:ligatures w14:val="none"/>
              </w:rPr>
              <w:t>rahastatavate</w:t>
            </w:r>
            <w:r w:rsidRPr="0061714C">
              <w:rPr>
                <w:rFonts w:ascii="Times New Roman" w:eastAsia="Times New Roman" w:hAnsi="Times New Roman" w:cs="Times New Roman"/>
                <w:color w:val="000000"/>
                <w:kern w:val="0"/>
                <w:lang w:eastAsia="et-EE"/>
                <w14:ligatures w14:val="none"/>
              </w:rPr>
              <w:t xml:space="preserve"> vabaühenduste vajadusi?</w:t>
            </w:r>
          </w:p>
        </w:tc>
        <w:tc>
          <w:tcPr>
            <w:tcW w:w="5103" w:type="dxa"/>
          </w:tcPr>
          <w:p w14:paraId="271808C6"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61714C" w14:paraId="6180D550" w14:textId="77777777" w:rsidTr="00D62A53">
        <w:trPr>
          <w:trHeight w:val="580"/>
        </w:trPr>
        <w:tc>
          <w:tcPr>
            <w:tcW w:w="3964" w:type="dxa"/>
            <w:hideMark/>
          </w:tcPr>
          <w:p w14:paraId="2C866543"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6.2. </w:t>
            </w:r>
            <w:r w:rsidRPr="0061714C">
              <w:rPr>
                <w:rFonts w:ascii="Times New Roman" w:eastAsia="Times New Roman" w:hAnsi="Times New Roman" w:cs="Times New Roman"/>
                <w:color w:val="000000"/>
                <w:kern w:val="0"/>
                <w:lang w:eastAsia="et-EE"/>
                <w14:ligatures w14:val="none"/>
              </w:rPr>
              <w:t xml:space="preserve">Kas rahastamine toetab </w:t>
            </w:r>
            <w:r>
              <w:rPr>
                <w:rFonts w:ascii="Times New Roman" w:eastAsia="Times New Roman" w:hAnsi="Times New Roman" w:cs="Times New Roman"/>
                <w:color w:val="000000"/>
                <w:kern w:val="0"/>
                <w:lang w:eastAsia="et-EE"/>
                <w14:ligatures w14:val="none"/>
              </w:rPr>
              <w:t xml:space="preserve">Teie hinnangul </w:t>
            </w:r>
            <w:r w:rsidRPr="0061714C">
              <w:rPr>
                <w:rFonts w:ascii="Times New Roman" w:eastAsia="Times New Roman" w:hAnsi="Times New Roman" w:cs="Times New Roman"/>
                <w:color w:val="000000"/>
                <w:kern w:val="0"/>
                <w:lang w:eastAsia="et-EE"/>
                <w14:ligatures w14:val="none"/>
              </w:rPr>
              <w:t>ühenduse professionaalsust ja pädevust ning tegevuse jätkusuutlikkust?</w:t>
            </w:r>
          </w:p>
        </w:tc>
        <w:tc>
          <w:tcPr>
            <w:tcW w:w="5103" w:type="dxa"/>
          </w:tcPr>
          <w:p w14:paraId="3AE79661"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61714C" w14:paraId="5B381128" w14:textId="77777777" w:rsidTr="00D62A53">
        <w:trPr>
          <w:trHeight w:val="580"/>
        </w:trPr>
        <w:tc>
          <w:tcPr>
            <w:tcW w:w="3964" w:type="dxa"/>
            <w:hideMark/>
          </w:tcPr>
          <w:p w14:paraId="2684423E"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6.3. </w:t>
            </w:r>
            <w:r w:rsidRPr="0061714C">
              <w:rPr>
                <w:rFonts w:ascii="Times New Roman" w:eastAsia="Times New Roman" w:hAnsi="Times New Roman" w:cs="Times New Roman"/>
                <w:color w:val="000000"/>
                <w:kern w:val="0"/>
                <w:lang w:eastAsia="et-EE"/>
                <w14:ligatures w14:val="none"/>
              </w:rPr>
              <w:t>Kas toetuse saaja võim</w:t>
            </w:r>
            <w:r>
              <w:rPr>
                <w:rFonts w:ascii="Times New Roman" w:eastAsia="Times New Roman" w:hAnsi="Times New Roman" w:cs="Times New Roman"/>
                <w:color w:val="000000"/>
                <w:kern w:val="0"/>
                <w:lang w:eastAsia="et-EE"/>
                <w14:ligatures w14:val="none"/>
              </w:rPr>
              <w:t>e</w:t>
            </w:r>
            <w:r w:rsidRPr="0061714C">
              <w:rPr>
                <w:rFonts w:ascii="Times New Roman" w:eastAsia="Times New Roman" w:hAnsi="Times New Roman" w:cs="Times New Roman"/>
                <w:color w:val="000000"/>
                <w:kern w:val="0"/>
                <w:lang w:eastAsia="et-EE"/>
                <w14:ligatures w14:val="none"/>
              </w:rPr>
              <w:t xml:space="preserve">kuse kasvu </w:t>
            </w:r>
            <w:r>
              <w:rPr>
                <w:rFonts w:ascii="Times New Roman" w:eastAsia="Times New Roman" w:hAnsi="Times New Roman" w:cs="Times New Roman"/>
                <w:color w:val="000000"/>
                <w:kern w:val="0"/>
                <w:lang w:eastAsia="et-EE"/>
                <w14:ligatures w14:val="none"/>
              </w:rPr>
              <w:t xml:space="preserve">Sotsiaalministeeriumi poolse strateegilise partnerluse </w:t>
            </w:r>
            <w:r w:rsidRPr="0061714C">
              <w:rPr>
                <w:rFonts w:ascii="Times New Roman" w:eastAsia="Times New Roman" w:hAnsi="Times New Roman" w:cs="Times New Roman"/>
                <w:color w:val="000000"/>
                <w:kern w:val="0"/>
                <w:lang w:eastAsia="et-EE"/>
                <w14:ligatures w14:val="none"/>
              </w:rPr>
              <w:t>rahastamise tulemusena on võimalik hinnata?</w:t>
            </w:r>
          </w:p>
        </w:tc>
        <w:tc>
          <w:tcPr>
            <w:tcW w:w="5103" w:type="dxa"/>
          </w:tcPr>
          <w:p w14:paraId="3AEE18BE"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r w:rsidR="00865FBE" w:rsidRPr="0061714C" w14:paraId="154CF286" w14:textId="77777777" w:rsidTr="00D62A53">
        <w:trPr>
          <w:trHeight w:val="580"/>
        </w:trPr>
        <w:tc>
          <w:tcPr>
            <w:tcW w:w="3964" w:type="dxa"/>
            <w:hideMark/>
          </w:tcPr>
          <w:p w14:paraId="10F70719" w14:textId="77777777" w:rsidR="00865FBE" w:rsidRPr="0061714C" w:rsidRDefault="00865FBE" w:rsidP="00D62A53">
            <w:pPr>
              <w:jc w:val="both"/>
              <w:rPr>
                <w:rFonts w:ascii="Times New Roman" w:eastAsia="Times New Roman" w:hAnsi="Times New Roman" w:cs="Times New Roman"/>
                <w:color w:val="000000"/>
                <w:kern w:val="0"/>
                <w:lang w:eastAsia="et-EE"/>
                <w14:ligatures w14:val="none"/>
              </w:rPr>
            </w:pPr>
            <w:r w:rsidRPr="00AA4D5D">
              <w:rPr>
                <w:rFonts w:ascii="Times New Roman" w:eastAsia="Times New Roman" w:hAnsi="Times New Roman" w:cs="Times New Roman"/>
                <w:color w:val="000000"/>
                <w:kern w:val="0"/>
                <w:lang w:eastAsia="et-EE"/>
                <w14:ligatures w14:val="none"/>
              </w:rPr>
              <w:t xml:space="preserve">6.4. </w:t>
            </w:r>
            <w:r w:rsidRPr="0061714C">
              <w:rPr>
                <w:rFonts w:ascii="Times New Roman" w:eastAsia="Times New Roman" w:hAnsi="Times New Roman" w:cs="Times New Roman"/>
                <w:color w:val="000000"/>
                <w:kern w:val="0"/>
                <w:lang w:eastAsia="et-EE"/>
                <w14:ligatures w14:val="none"/>
              </w:rPr>
              <w:t>Kas projekti- ja tegevustoetused võimaldavad katta ka organisatsiooni üldkulusid?</w:t>
            </w:r>
          </w:p>
        </w:tc>
        <w:tc>
          <w:tcPr>
            <w:tcW w:w="5103" w:type="dxa"/>
          </w:tcPr>
          <w:p w14:paraId="6FD7FC35" w14:textId="77777777" w:rsidR="00865FBE" w:rsidRDefault="00865FBE" w:rsidP="00D62A53">
            <w:pPr>
              <w:jc w:val="both"/>
              <w:rPr>
                <w:rFonts w:ascii="Times New Roman" w:eastAsia="Times New Roman" w:hAnsi="Times New Roman" w:cs="Times New Roman"/>
                <w:color w:val="000000"/>
                <w:kern w:val="0"/>
                <w:lang w:eastAsia="et-EE"/>
                <w14:ligatures w14:val="none"/>
              </w:rPr>
            </w:pPr>
            <w:r w:rsidRPr="00476A7C">
              <w:rPr>
                <w:rFonts w:ascii="Times New Roman" w:eastAsia="Times New Roman" w:hAnsi="Times New Roman" w:cs="Times New Roman"/>
                <w:color w:val="000000"/>
                <w:kern w:val="0"/>
                <w:lang w:eastAsia="et-EE"/>
                <w14:ligatures w14:val="none"/>
              </w:rPr>
              <w:t>Abikõlblikud on kulud, mis on põhjendatud ja vajalikud projekti eesmärgi ja tulemuste saavutamiseks:</w:t>
            </w:r>
          </w:p>
          <w:p w14:paraId="4BF36AF3" w14:textId="77777777" w:rsidR="00865FBE" w:rsidRDefault="00865FBE" w:rsidP="00D62A53">
            <w:pPr>
              <w:jc w:val="both"/>
              <w:rPr>
                <w:rFonts w:ascii="Times New Roman" w:eastAsia="Times New Roman" w:hAnsi="Times New Roman" w:cs="Times New Roman"/>
                <w:color w:val="000000"/>
                <w:kern w:val="0"/>
                <w:lang w:eastAsia="et-EE"/>
                <w14:ligatures w14:val="none"/>
              </w:rPr>
            </w:pPr>
            <w:r w:rsidRPr="00476A7C">
              <w:rPr>
                <w:rFonts w:ascii="Times New Roman" w:eastAsia="Times New Roman" w:hAnsi="Times New Roman" w:cs="Times New Roman"/>
                <w:color w:val="000000"/>
                <w:kern w:val="0"/>
                <w:lang w:eastAsia="et-EE"/>
                <w14:ligatures w14:val="none"/>
              </w:rPr>
              <w:t>1) tekkinud projekti elluviimise perioodil ja aruande esitamise ajaks tasutud;</w:t>
            </w:r>
          </w:p>
          <w:p w14:paraId="545AC31E" w14:textId="77777777" w:rsidR="00865FBE" w:rsidRDefault="00865FBE" w:rsidP="00D62A53">
            <w:pPr>
              <w:jc w:val="both"/>
              <w:rPr>
                <w:rFonts w:ascii="Times New Roman" w:eastAsia="Times New Roman" w:hAnsi="Times New Roman" w:cs="Times New Roman"/>
                <w:color w:val="000000"/>
                <w:kern w:val="0"/>
                <w:lang w:eastAsia="et-EE"/>
                <w14:ligatures w14:val="none"/>
              </w:rPr>
            </w:pPr>
            <w:r w:rsidRPr="00476A7C">
              <w:rPr>
                <w:rFonts w:ascii="Times New Roman" w:eastAsia="Times New Roman" w:hAnsi="Times New Roman" w:cs="Times New Roman"/>
                <w:color w:val="000000"/>
                <w:kern w:val="0"/>
                <w:lang w:eastAsia="et-EE"/>
                <w14:ligatures w14:val="none"/>
              </w:rPr>
              <w:t>2) tasutud toetuse saaja või partneri arvelduskontolt;</w:t>
            </w:r>
          </w:p>
          <w:p w14:paraId="38FC43BE" w14:textId="77777777" w:rsidR="00865FBE" w:rsidRDefault="00865FBE" w:rsidP="00D62A53">
            <w:pPr>
              <w:jc w:val="both"/>
              <w:rPr>
                <w:rFonts w:ascii="Times New Roman" w:eastAsia="Times New Roman" w:hAnsi="Times New Roman" w:cs="Times New Roman"/>
                <w:color w:val="000000"/>
                <w:kern w:val="0"/>
                <w:lang w:eastAsia="et-EE"/>
                <w14:ligatures w14:val="none"/>
              </w:rPr>
            </w:pPr>
            <w:r w:rsidRPr="00476A7C">
              <w:rPr>
                <w:rFonts w:ascii="Times New Roman" w:eastAsia="Times New Roman" w:hAnsi="Times New Roman" w:cs="Times New Roman"/>
                <w:color w:val="000000"/>
                <w:kern w:val="0"/>
                <w:lang w:eastAsia="et-EE"/>
                <w14:ligatures w14:val="none"/>
              </w:rPr>
              <w:t>3) tõendatav algdokumendiga ja ülekande tegemist tõendava maksedokumendiga;</w:t>
            </w:r>
          </w:p>
          <w:p w14:paraId="40BFB4CD" w14:textId="77777777" w:rsidR="00865FBE" w:rsidRPr="00476A7C" w:rsidRDefault="00865FBE" w:rsidP="00D62A53">
            <w:pPr>
              <w:jc w:val="both"/>
              <w:rPr>
                <w:rFonts w:ascii="Times New Roman" w:eastAsia="Times New Roman" w:hAnsi="Times New Roman" w:cs="Times New Roman"/>
                <w:color w:val="000000"/>
                <w:kern w:val="0"/>
                <w:lang w:eastAsia="et-EE"/>
                <w14:ligatures w14:val="none"/>
              </w:rPr>
            </w:pPr>
            <w:r w:rsidRPr="00476A7C">
              <w:rPr>
                <w:rFonts w:ascii="Times New Roman" w:eastAsia="Times New Roman" w:hAnsi="Times New Roman" w:cs="Times New Roman"/>
                <w:color w:val="000000"/>
                <w:kern w:val="0"/>
                <w:lang w:eastAsia="et-EE"/>
                <w14:ligatures w14:val="none"/>
              </w:rPr>
              <w:t xml:space="preserve">4) vastab kohalduvatest õigusaktidest tulenevatele nõuetele ja toetuse saaja või partneri raamatupidamise </w:t>
            </w:r>
            <w:proofErr w:type="spellStart"/>
            <w:r w:rsidRPr="00476A7C">
              <w:rPr>
                <w:rFonts w:ascii="Times New Roman" w:eastAsia="Times New Roman" w:hAnsi="Times New Roman" w:cs="Times New Roman"/>
                <w:color w:val="000000"/>
                <w:kern w:val="0"/>
                <w:lang w:eastAsia="et-EE"/>
                <w14:ligatures w14:val="none"/>
              </w:rPr>
              <w:t>sise</w:t>
            </w:r>
            <w:proofErr w:type="spellEnd"/>
            <w:r w:rsidRPr="00476A7C">
              <w:rPr>
                <w:rFonts w:ascii="Times New Roman" w:eastAsia="Times New Roman" w:hAnsi="Times New Roman" w:cs="Times New Roman"/>
                <w:color w:val="000000"/>
                <w:kern w:val="0"/>
                <w:lang w:eastAsia="et-EE"/>
                <w14:ligatures w14:val="none"/>
              </w:rPr>
              <w:t>-eeskirjale.</w:t>
            </w:r>
          </w:p>
          <w:p w14:paraId="15880214" w14:textId="77777777" w:rsidR="00865FBE" w:rsidRPr="00476A7C" w:rsidRDefault="00865FBE" w:rsidP="00D62A53">
            <w:pPr>
              <w:jc w:val="both"/>
              <w:rPr>
                <w:rFonts w:ascii="Times New Roman" w:eastAsia="Times New Roman" w:hAnsi="Times New Roman" w:cs="Times New Roman"/>
                <w:color w:val="000000"/>
                <w:kern w:val="0"/>
                <w:lang w:eastAsia="et-EE"/>
                <w14:ligatures w14:val="none"/>
              </w:rPr>
            </w:pPr>
          </w:p>
          <w:p w14:paraId="1DC4786F"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476A7C">
              <w:rPr>
                <w:rFonts w:ascii="Times New Roman" w:eastAsia="Times New Roman" w:hAnsi="Times New Roman" w:cs="Times New Roman"/>
                <w:color w:val="000000"/>
                <w:kern w:val="0"/>
                <w:lang w:eastAsia="et-EE"/>
                <w14:ligatures w14:val="none"/>
              </w:rPr>
              <w:t xml:space="preserve">Põhjendamatud kulud projekti seisukohast on abikõlbmatud. </w:t>
            </w:r>
            <w:r>
              <w:rPr>
                <w:rFonts w:ascii="Times New Roman" w:eastAsia="Times New Roman" w:hAnsi="Times New Roman" w:cs="Times New Roman"/>
                <w:color w:val="000000"/>
                <w:kern w:val="0"/>
                <w:lang w:eastAsia="et-EE"/>
                <w14:ligatures w14:val="none"/>
              </w:rPr>
              <w:t xml:space="preserve">Määruses on iga valdkondliku programmi juures on konkreetselt välja toodud toetatavad tegevused. Määruse alusel ei ole organisatsiooni üldkulude katmine võimalik. </w:t>
            </w:r>
          </w:p>
        </w:tc>
      </w:tr>
      <w:tr w:rsidR="00865FBE" w:rsidRPr="0061714C" w14:paraId="4634C561" w14:textId="77777777" w:rsidTr="00D62A53">
        <w:trPr>
          <w:trHeight w:val="580"/>
        </w:trPr>
        <w:tc>
          <w:tcPr>
            <w:tcW w:w="3964" w:type="dxa"/>
            <w:shd w:val="clear" w:color="auto" w:fill="D9D9D9" w:themeFill="background1" w:themeFillShade="D9"/>
          </w:tcPr>
          <w:p w14:paraId="4400BAFF"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r w:rsidRPr="005B0651">
              <w:rPr>
                <w:rFonts w:ascii="Times New Roman" w:eastAsia="Times New Roman" w:hAnsi="Times New Roman" w:cs="Times New Roman"/>
                <w:color w:val="000000"/>
                <w:kern w:val="0"/>
                <w:lang w:eastAsia="et-EE"/>
                <w14:ligatures w14:val="none"/>
              </w:rPr>
              <w:t xml:space="preserve">Siia vastuse lahtrisse on võimalik välja tuua </w:t>
            </w:r>
            <w:r w:rsidRPr="005B0651">
              <w:rPr>
                <w:rFonts w:ascii="Times New Roman" w:eastAsia="Times New Roman" w:hAnsi="Times New Roman" w:cs="Times New Roman"/>
                <w:b/>
                <w:bCs/>
                <w:color w:val="000000"/>
                <w:kern w:val="0"/>
                <w:lang w:eastAsia="et-EE"/>
                <w14:ligatures w14:val="none"/>
              </w:rPr>
              <w:t>hilisemad muudatused, mis ei puuduta 2023. aastat</w:t>
            </w:r>
            <w:r w:rsidRPr="005B0651">
              <w:rPr>
                <w:rFonts w:ascii="Times New Roman" w:eastAsia="Times New Roman" w:hAnsi="Times New Roman" w:cs="Times New Roman"/>
                <w:color w:val="000000"/>
                <w:kern w:val="0"/>
                <w:lang w:eastAsia="et-EE"/>
                <w14:ligatures w14:val="none"/>
              </w:rPr>
              <w:t xml:space="preserve"> (2024+ ja </w:t>
            </w:r>
            <w:r w:rsidRPr="005B0651">
              <w:rPr>
                <w:rFonts w:ascii="Times New Roman" w:eastAsia="Times New Roman" w:hAnsi="Times New Roman" w:cs="Times New Roman"/>
                <w:color w:val="000000"/>
                <w:kern w:val="0"/>
                <w:lang w:eastAsia="et-EE"/>
                <w14:ligatures w14:val="none"/>
              </w:rPr>
              <w:lastRenderedPageBreak/>
              <w:t>planeerimisel), kuid on olulised</w:t>
            </w:r>
            <w:r>
              <w:rPr>
                <w:rFonts w:ascii="Times New Roman" w:eastAsia="Times New Roman" w:hAnsi="Times New Roman" w:cs="Times New Roman"/>
                <w:color w:val="000000"/>
                <w:kern w:val="0"/>
                <w:lang w:eastAsia="et-EE"/>
                <w14:ligatures w14:val="none"/>
              </w:rPr>
              <w:t xml:space="preserve"> rahastatavate ühenduste võimekuse edendamise kontekstis.</w:t>
            </w:r>
          </w:p>
        </w:tc>
        <w:tc>
          <w:tcPr>
            <w:tcW w:w="5103" w:type="dxa"/>
            <w:shd w:val="clear" w:color="auto" w:fill="D9D9D9" w:themeFill="background1" w:themeFillShade="D9"/>
          </w:tcPr>
          <w:p w14:paraId="6B12AAF1" w14:textId="77777777" w:rsidR="00865FBE" w:rsidRPr="00AA4D5D" w:rsidRDefault="00865FBE" w:rsidP="00D62A53">
            <w:pPr>
              <w:jc w:val="both"/>
              <w:rPr>
                <w:rFonts w:ascii="Times New Roman" w:eastAsia="Times New Roman" w:hAnsi="Times New Roman" w:cs="Times New Roman"/>
                <w:color w:val="000000"/>
                <w:kern w:val="0"/>
                <w:lang w:eastAsia="et-EE"/>
                <w14:ligatures w14:val="none"/>
              </w:rPr>
            </w:pPr>
          </w:p>
        </w:tc>
      </w:tr>
    </w:tbl>
    <w:p w14:paraId="16E5A245" w14:textId="77777777" w:rsidR="00865FBE" w:rsidRDefault="00865FBE" w:rsidP="00865FBE"/>
    <w:sectPr w:rsidR="00865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26C3B"/>
    <w:multiLevelType w:val="multilevel"/>
    <w:tmpl w:val="C65EA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821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BE"/>
    <w:rsid w:val="00865FBE"/>
    <w:rsid w:val="00FC79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61AF"/>
  <w15:chartTrackingRefBased/>
  <w15:docId w15:val="{52001FA1-D408-4CE6-8B75-87DACB11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65FBE"/>
  </w:style>
  <w:style w:type="paragraph" w:styleId="Pealkiri1">
    <w:name w:val="heading 1"/>
    <w:basedOn w:val="Normaallaad"/>
    <w:next w:val="Normaallaad"/>
    <w:link w:val="Pealkiri1Mrk"/>
    <w:uiPriority w:val="9"/>
    <w:qFormat/>
    <w:rsid w:val="00865F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65F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65FB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65FB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65FB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65FB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65FB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65FB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65FB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65FB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65FB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65FB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65FB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865FB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865FB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65FB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65FB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65FB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65F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65FB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65FB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65FB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65FBE"/>
    <w:pPr>
      <w:spacing w:before="160"/>
      <w:jc w:val="center"/>
    </w:pPr>
    <w:rPr>
      <w:i/>
      <w:iCs/>
      <w:color w:val="404040" w:themeColor="text1" w:themeTint="BF"/>
    </w:rPr>
  </w:style>
  <w:style w:type="character" w:customStyle="1" w:styleId="TsitaatMrk">
    <w:name w:val="Tsitaat Märk"/>
    <w:basedOn w:val="Liguvaikefont"/>
    <w:link w:val="Tsitaat"/>
    <w:uiPriority w:val="29"/>
    <w:rsid w:val="00865FBE"/>
    <w:rPr>
      <w:i/>
      <w:iCs/>
      <w:color w:val="404040" w:themeColor="text1" w:themeTint="BF"/>
    </w:rPr>
  </w:style>
  <w:style w:type="paragraph" w:styleId="Loendilik">
    <w:name w:val="List Paragraph"/>
    <w:basedOn w:val="Normaallaad"/>
    <w:uiPriority w:val="34"/>
    <w:qFormat/>
    <w:rsid w:val="00865FBE"/>
    <w:pPr>
      <w:ind w:left="720"/>
      <w:contextualSpacing/>
    </w:pPr>
  </w:style>
  <w:style w:type="character" w:styleId="Selgeltmrgatavrhutus">
    <w:name w:val="Intense Emphasis"/>
    <w:basedOn w:val="Liguvaikefont"/>
    <w:uiPriority w:val="21"/>
    <w:qFormat/>
    <w:rsid w:val="00865FBE"/>
    <w:rPr>
      <w:i/>
      <w:iCs/>
      <w:color w:val="0F4761" w:themeColor="accent1" w:themeShade="BF"/>
    </w:rPr>
  </w:style>
  <w:style w:type="paragraph" w:styleId="Selgeltmrgatavtsitaat">
    <w:name w:val="Intense Quote"/>
    <w:basedOn w:val="Normaallaad"/>
    <w:next w:val="Normaallaad"/>
    <w:link w:val="SelgeltmrgatavtsitaatMrk"/>
    <w:uiPriority w:val="30"/>
    <w:qFormat/>
    <w:rsid w:val="00865F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65FBE"/>
    <w:rPr>
      <w:i/>
      <w:iCs/>
      <w:color w:val="0F4761" w:themeColor="accent1" w:themeShade="BF"/>
    </w:rPr>
  </w:style>
  <w:style w:type="character" w:styleId="Selgeltmrgatavviide">
    <w:name w:val="Intense Reference"/>
    <w:basedOn w:val="Liguvaikefont"/>
    <w:uiPriority w:val="32"/>
    <w:qFormat/>
    <w:rsid w:val="00865FBE"/>
    <w:rPr>
      <w:b/>
      <w:bCs/>
      <w:smallCaps/>
      <w:color w:val="0F4761" w:themeColor="accent1" w:themeShade="BF"/>
      <w:spacing w:val="5"/>
    </w:rPr>
  </w:style>
  <w:style w:type="character" w:styleId="Hperlink">
    <w:name w:val="Hyperlink"/>
    <w:basedOn w:val="Liguvaikefont"/>
    <w:uiPriority w:val="99"/>
    <w:unhideWhenUsed/>
    <w:rsid w:val="00865FBE"/>
    <w:rPr>
      <w:color w:val="467886" w:themeColor="hyperlink"/>
      <w:u w:val="single"/>
    </w:rPr>
  </w:style>
  <w:style w:type="table" w:styleId="Kontuurtabel">
    <w:name w:val="Table Grid"/>
    <w:basedOn w:val="Normaaltabel"/>
    <w:uiPriority w:val="39"/>
    <w:rsid w:val="00865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m.ee/sites/default/files/documents/2023-09/Hindamisjuhen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ee/strateegilise-partnerluse-rahaline-toetamine" TargetMode="External"/><Relationship Id="rId5" Type="http://schemas.openxmlformats.org/officeDocument/2006/relationships/hyperlink" Target="https://www.sm.ee/sites/default/files/documents/2023-09/M%C3%A4%C3%A4ru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1815</Words>
  <Characters>10531</Characters>
  <Application>Microsoft Office Word</Application>
  <DocSecurity>0</DocSecurity>
  <Lines>87</Lines>
  <Paragraphs>24</Paragraphs>
  <ScaleCrop>false</ScaleCrop>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Maarja-Liisa Kapaun</dc:creator>
  <cp:keywords/>
  <dc:description/>
  <cp:lastModifiedBy>Maarja-Liisa Kapaun</cp:lastModifiedBy>
  <cp:revision>1</cp:revision>
  <dcterms:created xsi:type="dcterms:W3CDTF">2025-01-29T11:50:00Z</dcterms:created>
  <dcterms:modified xsi:type="dcterms:W3CDTF">2025-01-29T11:52:00Z</dcterms:modified>
</cp:coreProperties>
</file>